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05" w:rsidRPr="00473833" w:rsidRDefault="00CB1E05" w:rsidP="0056321C">
      <w:pPr>
        <w:suppressAutoHyphens/>
        <w:rPr>
          <w:rFonts w:ascii="Arial" w:hAnsi="Arial" w:cs="Arial"/>
          <w:color w:val="000000"/>
          <w:sz w:val="20"/>
        </w:rPr>
      </w:pPr>
      <w:bookmarkStart w:id="0" w:name="_GoBack"/>
      <w:bookmarkEnd w:id="0"/>
    </w:p>
    <w:p w:rsidR="00CB1E05" w:rsidRPr="00473833" w:rsidRDefault="00CB1E05" w:rsidP="00F719EC">
      <w:pPr>
        <w:tabs>
          <w:tab w:val="left" w:pos="-720"/>
        </w:tabs>
        <w:suppressAutoHyphens/>
        <w:rPr>
          <w:rFonts w:ascii="Arial" w:hAnsi="Arial" w:cs="Arial"/>
          <w:color w:val="000000"/>
          <w:sz w:val="20"/>
        </w:rPr>
      </w:pPr>
    </w:p>
    <w:p w:rsidR="00CB1E05" w:rsidRPr="0056321C" w:rsidRDefault="00CB1E05" w:rsidP="00F719EC">
      <w:pPr>
        <w:tabs>
          <w:tab w:val="left" w:pos="-720"/>
        </w:tabs>
        <w:suppressAutoHyphens/>
        <w:rPr>
          <w:rFonts w:ascii="Arial" w:hAnsi="Arial" w:cs="Arial"/>
          <w:color w:val="000000"/>
          <w:sz w:val="20"/>
          <w:u w:val="single"/>
        </w:rPr>
      </w:pPr>
      <w:r w:rsidRPr="00473833">
        <w:rPr>
          <w:rFonts w:ascii="Arial" w:hAnsi="Arial" w:cs="Arial"/>
          <w:color w:val="000000"/>
          <w:sz w:val="20"/>
        </w:rPr>
        <w:t>Date bond executed:</w:t>
      </w:r>
      <w:r w:rsidR="0056321C">
        <w:rPr>
          <w:rFonts w:ascii="Arial" w:hAnsi="Arial" w:cs="Arial"/>
          <w:color w:val="000000"/>
          <w:sz w:val="20"/>
          <w:u w:val="single"/>
        </w:rPr>
        <w:tab/>
      </w:r>
      <w:r w:rsidR="001B1BAA" w:rsidRPr="009D527B">
        <w:rPr>
          <w:rFonts w:ascii="Arial" w:hAnsi="Arial" w:cs="Arial"/>
          <w:sz w:val="20"/>
          <w:u w:val="single"/>
        </w:rPr>
        <w:fldChar w:fldCharType="begin">
          <w:ffData>
            <w:name w:val="Text14"/>
            <w:enabled/>
            <w:calcOnExit w:val="0"/>
            <w:textInput/>
          </w:ffData>
        </w:fldChar>
      </w:r>
      <w:r w:rsidR="009D527B"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1B1BAA" w:rsidRPr="009D527B">
        <w:rPr>
          <w:rFonts w:ascii="Arial" w:hAnsi="Arial" w:cs="Arial"/>
          <w:sz w:val="20"/>
          <w:u w:val="single"/>
        </w:rPr>
        <w:fldChar w:fldCharType="end"/>
      </w:r>
      <w:r w:rsidR="0056321C">
        <w:rPr>
          <w:rFonts w:ascii="Arial" w:hAnsi="Arial" w:cs="Arial"/>
          <w:color w:val="000000"/>
          <w:sz w:val="20"/>
          <w:u w:val="single"/>
        </w:rPr>
        <w:tab/>
      </w:r>
      <w:r w:rsidR="0056321C">
        <w:rPr>
          <w:rFonts w:ascii="Arial" w:hAnsi="Arial" w:cs="Arial"/>
          <w:color w:val="000000"/>
          <w:sz w:val="20"/>
          <w:u w:val="single"/>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rPr>
      </w:pPr>
    </w:p>
    <w:p w:rsidR="0056321C" w:rsidRPr="00473833" w:rsidRDefault="00CB1E05" w:rsidP="0056321C">
      <w:pPr>
        <w:tabs>
          <w:tab w:val="left" w:pos="-720"/>
        </w:tabs>
        <w:suppressAutoHyphens/>
        <w:rPr>
          <w:rFonts w:ascii="Arial" w:hAnsi="Arial" w:cs="Arial"/>
          <w:color w:val="000000"/>
          <w:sz w:val="20"/>
        </w:rPr>
      </w:pPr>
      <w:r w:rsidRPr="00473833">
        <w:rPr>
          <w:rFonts w:ascii="Arial" w:hAnsi="Arial" w:cs="Arial"/>
          <w:color w:val="000000"/>
          <w:sz w:val="20"/>
        </w:rPr>
        <w:t>Effective date:</w:t>
      </w:r>
      <w:r w:rsidR="0056321C" w:rsidRPr="0056321C">
        <w:rPr>
          <w:rFonts w:ascii="Arial" w:hAnsi="Arial" w:cs="Arial"/>
          <w:sz w:val="20"/>
          <w:u w:val="single"/>
        </w:rPr>
        <w:t xml:space="preserve"> </w:t>
      </w:r>
      <w:r w:rsidR="0056321C">
        <w:rPr>
          <w:rFonts w:ascii="Arial" w:hAnsi="Arial" w:cs="Arial"/>
          <w:sz w:val="20"/>
          <w:u w:val="single"/>
        </w:rPr>
        <w:t xml:space="preserve">  </w:t>
      </w:r>
      <w:r w:rsidR="0056321C">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u w:val="single"/>
        </w:rPr>
      </w:pPr>
    </w:p>
    <w:p w:rsidR="0056321C" w:rsidRPr="00473833" w:rsidRDefault="00CB1E05" w:rsidP="0056321C">
      <w:pPr>
        <w:tabs>
          <w:tab w:val="left" w:pos="-720"/>
        </w:tabs>
        <w:suppressAutoHyphens/>
        <w:rPr>
          <w:rFonts w:ascii="Arial" w:hAnsi="Arial" w:cs="Arial"/>
          <w:color w:val="000000"/>
          <w:sz w:val="20"/>
        </w:rPr>
      </w:pPr>
      <w:r w:rsidRPr="00473833">
        <w:rPr>
          <w:rFonts w:ascii="Arial" w:hAnsi="Arial" w:cs="Arial"/>
          <w:color w:val="000000"/>
          <w:sz w:val="20"/>
        </w:rPr>
        <w:t>Principal:</w:t>
      </w:r>
      <w:r w:rsidR="0056321C">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p>
    <w:p w:rsidR="00CB1E05" w:rsidRPr="00473833" w:rsidRDefault="00CB1E05" w:rsidP="00F719EC">
      <w:pPr>
        <w:tabs>
          <w:tab w:val="left" w:pos="2160"/>
          <w:tab w:val="center" w:pos="4680"/>
        </w:tabs>
        <w:suppressAutoHyphens/>
        <w:rPr>
          <w:rFonts w:ascii="Arial" w:hAnsi="Arial" w:cs="Arial"/>
          <w:i/>
          <w:color w:val="000000"/>
          <w:sz w:val="20"/>
        </w:rPr>
      </w:pPr>
      <w:r w:rsidRPr="00473833">
        <w:rPr>
          <w:rFonts w:ascii="Arial" w:hAnsi="Arial" w:cs="Arial"/>
          <w:color w:val="000000"/>
          <w:sz w:val="20"/>
        </w:rPr>
        <w:tab/>
      </w:r>
      <w:r w:rsidRPr="00473833">
        <w:rPr>
          <w:rFonts w:ascii="Arial" w:hAnsi="Arial" w:cs="Arial"/>
          <w:i/>
          <w:color w:val="000000"/>
          <w:sz w:val="20"/>
        </w:rPr>
        <w:t>Legal Name and Business Address of Principal</w:t>
      </w:r>
    </w:p>
    <w:p w:rsidR="00CB1E05" w:rsidRPr="00473833" w:rsidRDefault="0056321C" w:rsidP="00F719EC">
      <w:pPr>
        <w:tabs>
          <w:tab w:val="left" w:pos="-720"/>
        </w:tabs>
        <w:suppressAutoHyphens/>
        <w:rPr>
          <w:rFonts w:ascii="Arial" w:hAnsi="Arial" w:cs="Arial"/>
          <w:color w:val="000000"/>
          <w:sz w:val="20"/>
        </w:rPr>
      </w:pP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p>
    <w:p w:rsidR="00CB1E05" w:rsidRPr="00473833" w:rsidRDefault="00DF7446" w:rsidP="00DF7446">
      <w:pPr>
        <w:tabs>
          <w:tab w:val="left" w:pos="-720"/>
          <w:tab w:val="left" w:pos="8010"/>
        </w:tabs>
        <w:suppressAutoHyphens/>
        <w:rPr>
          <w:rFonts w:ascii="Arial" w:hAnsi="Arial" w:cs="Arial"/>
          <w:color w:val="000000"/>
          <w:sz w:val="20"/>
        </w:rPr>
      </w:pPr>
      <w:r>
        <w:rPr>
          <w:rFonts w:ascii="Arial" w:hAnsi="Arial" w:cs="Arial"/>
          <w:color w:val="000000"/>
          <w:sz w:val="20"/>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rPr>
      </w:pPr>
      <w:r w:rsidRPr="00473833">
        <w:rPr>
          <w:rFonts w:ascii="Arial" w:hAnsi="Arial" w:cs="Arial"/>
          <w:color w:val="000000"/>
          <w:sz w:val="20"/>
        </w:rPr>
        <w:t>Type of Organization:</w:t>
      </w:r>
      <w:r w:rsidRPr="00473833">
        <w:rPr>
          <w:rFonts w:ascii="Arial" w:hAnsi="Arial" w:cs="Arial"/>
          <w:color w:val="000000"/>
          <w:sz w:val="20"/>
        </w:rPr>
        <w:tab/>
      </w:r>
      <w:r w:rsidRPr="00473833">
        <w:rPr>
          <w:rFonts w:ascii="Arial" w:hAnsi="Arial" w:cs="Arial"/>
          <w:color w:val="000000"/>
          <w:sz w:val="20"/>
        </w:rPr>
        <w:tab/>
      </w:r>
      <w:r w:rsidR="001B1BAA" w:rsidRPr="00343CDE">
        <w:rPr>
          <w:rFonts w:ascii="Arial" w:hAnsi="Arial" w:cs="Arial"/>
          <w:sz w:val="20"/>
        </w:rPr>
        <w:fldChar w:fldCharType="begin">
          <w:ffData>
            <w:name w:val="Check31"/>
            <w:enabled/>
            <w:calcOnExit w:val="0"/>
            <w:checkBox>
              <w:sizeAuto/>
              <w:default w:val="0"/>
            </w:checkBox>
          </w:ffData>
        </w:fldChar>
      </w:r>
      <w:r w:rsidR="009D527B" w:rsidRPr="00343CDE">
        <w:rPr>
          <w:rFonts w:ascii="Arial" w:hAnsi="Arial" w:cs="Arial"/>
          <w:sz w:val="20"/>
        </w:rPr>
        <w:instrText xml:space="preserve"> FORMCHECKBOX </w:instrText>
      </w:r>
      <w:r w:rsidR="001B1BAA">
        <w:rPr>
          <w:rFonts w:ascii="Arial" w:hAnsi="Arial" w:cs="Arial"/>
          <w:sz w:val="20"/>
        </w:rPr>
      </w:r>
      <w:r w:rsidR="001B1BAA">
        <w:rPr>
          <w:rFonts w:ascii="Arial" w:hAnsi="Arial" w:cs="Arial"/>
          <w:sz w:val="20"/>
        </w:rPr>
        <w:fldChar w:fldCharType="separate"/>
      </w:r>
      <w:r w:rsidR="001B1BAA" w:rsidRPr="00343CDE">
        <w:rPr>
          <w:rFonts w:ascii="Arial" w:hAnsi="Arial" w:cs="Arial"/>
          <w:sz w:val="20"/>
        </w:rPr>
        <w:fldChar w:fldCharType="end"/>
      </w:r>
      <w:r w:rsidR="009D527B">
        <w:rPr>
          <w:rFonts w:ascii="Arial" w:hAnsi="Arial" w:cs="Arial"/>
          <w:sz w:val="20"/>
        </w:rPr>
        <w:t xml:space="preserve"> </w:t>
      </w:r>
      <w:r w:rsidRPr="00473833">
        <w:rPr>
          <w:rFonts w:ascii="Arial" w:hAnsi="Arial" w:cs="Arial"/>
          <w:color w:val="000000"/>
          <w:sz w:val="20"/>
        </w:rPr>
        <w:t>Individual</w:t>
      </w:r>
    </w:p>
    <w:p w:rsidR="00CB1E05" w:rsidRPr="00473833" w:rsidRDefault="001B1BAA" w:rsidP="00F719EC">
      <w:pPr>
        <w:tabs>
          <w:tab w:val="left" w:pos="-720"/>
        </w:tabs>
        <w:suppressAutoHyphens/>
        <w:ind w:left="-360" w:firstLine="3240"/>
        <w:rPr>
          <w:rFonts w:ascii="Arial" w:hAnsi="Arial" w:cs="Arial"/>
          <w:color w:val="000000"/>
          <w:sz w:val="20"/>
        </w:rPr>
      </w:pPr>
      <w:r w:rsidRPr="00343CDE">
        <w:rPr>
          <w:rFonts w:ascii="Arial" w:hAnsi="Arial" w:cs="Arial"/>
          <w:sz w:val="20"/>
        </w:rPr>
        <w:fldChar w:fldCharType="begin">
          <w:ffData>
            <w:name w:val="Check31"/>
            <w:enabled/>
            <w:calcOnExit w:val="0"/>
            <w:checkBox>
              <w:sizeAuto/>
              <w:default w:val="0"/>
            </w:checkBox>
          </w:ffData>
        </w:fldChar>
      </w:r>
      <w:r w:rsidR="009D527B" w:rsidRPr="00343CD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43CDE">
        <w:rPr>
          <w:rFonts w:ascii="Arial" w:hAnsi="Arial" w:cs="Arial"/>
          <w:sz w:val="20"/>
        </w:rPr>
        <w:fldChar w:fldCharType="end"/>
      </w:r>
      <w:r w:rsidR="009D527B">
        <w:rPr>
          <w:rFonts w:ascii="Arial" w:hAnsi="Arial" w:cs="Arial"/>
          <w:sz w:val="20"/>
        </w:rPr>
        <w:t xml:space="preserve"> </w:t>
      </w:r>
      <w:r w:rsidR="00CB1E05" w:rsidRPr="00473833">
        <w:rPr>
          <w:rFonts w:ascii="Arial" w:hAnsi="Arial" w:cs="Arial"/>
          <w:color w:val="000000"/>
          <w:sz w:val="20"/>
        </w:rPr>
        <w:t>Joint Venture</w:t>
      </w:r>
    </w:p>
    <w:p w:rsidR="00CB1E05" w:rsidRPr="00473833" w:rsidRDefault="001B1BAA" w:rsidP="00F719EC">
      <w:pPr>
        <w:tabs>
          <w:tab w:val="left" w:pos="-720"/>
        </w:tabs>
        <w:suppressAutoHyphens/>
        <w:ind w:left="-360" w:firstLine="3240"/>
        <w:rPr>
          <w:rFonts w:ascii="Arial" w:hAnsi="Arial" w:cs="Arial"/>
          <w:color w:val="000000"/>
          <w:sz w:val="20"/>
        </w:rPr>
      </w:pPr>
      <w:r w:rsidRPr="00343CDE">
        <w:rPr>
          <w:rFonts w:ascii="Arial" w:hAnsi="Arial" w:cs="Arial"/>
          <w:sz w:val="20"/>
        </w:rPr>
        <w:fldChar w:fldCharType="begin">
          <w:ffData>
            <w:name w:val="Check31"/>
            <w:enabled/>
            <w:calcOnExit w:val="0"/>
            <w:checkBox>
              <w:sizeAuto/>
              <w:default w:val="0"/>
            </w:checkBox>
          </w:ffData>
        </w:fldChar>
      </w:r>
      <w:r w:rsidR="009D527B" w:rsidRPr="00343CD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43CDE">
        <w:rPr>
          <w:rFonts w:ascii="Arial" w:hAnsi="Arial" w:cs="Arial"/>
          <w:sz w:val="20"/>
        </w:rPr>
        <w:fldChar w:fldCharType="end"/>
      </w:r>
      <w:r w:rsidR="009D527B">
        <w:rPr>
          <w:rFonts w:ascii="Arial" w:hAnsi="Arial" w:cs="Arial"/>
          <w:sz w:val="20"/>
        </w:rPr>
        <w:t xml:space="preserve"> </w:t>
      </w:r>
      <w:r w:rsidR="00CB1E05" w:rsidRPr="00473833">
        <w:rPr>
          <w:rFonts w:ascii="Arial" w:hAnsi="Arial" w:cs="Arial"/>
          <w:color w:val="000000"/>
          <w:sz w:val="20"/>
        </w:rPr>
        <w:t>Partnership</w:t>
      </w:r>
    </w:p>
    <w:p w:rsidR="00CB1E05" w:rsidRPr="00473833" w:rsidRDefault="001B1BAA" w:rsidP="00F719EC">
      <w:pPr>
        <w:tabs>
          <w:tab w:val="left" w:pos="-720"/>
        </w:tabs>
        <w:suppressAutoHyphens/>
        <w:ind w:left="-360" w:firstLine="3240"/>
        <w:rPr>
          <w:rFonts w:ascii="Arial" w:hAnsi="Arial" w:cs="Arial"/>
          <w:color w:val="000000"/>
          <w:sz w:val="20"/>
        </w:rPr>
      </w:pPr>
      <w:r w:rsidRPr="00343CDE">
        <w:rPr>
          <w:rFonts w:ascii="Arial" w:hAnsi="Arial" w:cs="Arial"/>
          <w:sz w:val="20"/>
        </w:rPr>
        <w:fldChar w:fldCharType="begin">
          <w:ffData>
            <w:name w:val="Check31"/>
            <w:enabled/>
            <w:calcOnExit w:val="0"/>
            <w:checkBox>
              <w:sizeAuto/>
              <w:default w:val="0"/>
            </w:checkBox>
          </w:ffData>
        </w:fldChar>
      </w:r>
      <w:r w:rsidR="009D527B" w:rsidRPr="00343CD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43CDE">
        <w:rPr>
          <w:rFonts w:ascii="Arial" w:hAnsi="Arial" w:cs="Arial"/>
          <w:sz w:val="20"/>
        </w:rPr>
        <w:fldChar w:fldCharType="end"/>
      </w:r>
      <w:r w:rsidR="009D527B">
        <w:rPr>
          <w:rFonts w:ascii="Arial" w:hAnsi="Arial" w:cs="Arial"/>
          <w:sz w:val="20"/>
        </w:rPr>
        <w:t xml:space="preserve"> </w:t>
      </w:r>
      <w:r w:rsidR="00CB1E05" w:rsidRPr="00473833">
        <w:rPr>
          <w:rFonts w:ascii="Arial" w:hAnsi="Arial" w:cs="Arial"/>
          <w:color w:val="000000"/>
          <w:sz w:val="20"/>
        </w:rPr>
        <w:t>Corporation</w:t>
      </w:r>
    </w:p>
    <w:p w:rsidR="00CB1E05" w:rsidRPr="00473833" w:rsidRDefault="00DF3648" w:rsidP="00F719EC">
      <w:pPr>
        <w:tabs>
          <w:tab w:val="left" w:pos="-720"/>
        </w:tabs>
        <w:suppressAutoHyphens/>
        <w:rPr>
          <w:rFonts w:ascii="Arial" w:hAnsi="Arial" w:cs="Arial"/>
          <w:color w:val="000000"/>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B1BAA" w:rsidRPr="00343CDE">
        <w:rPr>
          <w:rFonts w:ascii="Arial" w:hAnsi="Arial" w:cs="Arial"/>
          <w:sz w:val="20"/>
        </w:rPr>
        <w:fldChar w:fldCharType="begin">
          <w:ffData>
            <w:name w:val="Check31"/>
            <w:enabled/>
            <w:calcOnExit w:val="0"/>
            <w:checkBox>
              <w:sizeAuto/>
              <w:default w:val="0"/>
            </w:checkBox>
          </w:ffData>
        </w:fldChar>
      </w:r>
      <w:r w:rsidRPr="00343CDE">
        <w:rPr>
          <w:rFonts w:ascii="Arial" w:hAnsi="Arial" w:cs="Arial"/>
          <w:sz w:val="20"/>
        </w:rPr>
        <w:instrText xml:space="preserve"> FORMCHECKBOX </w:instrText>
      </w:r>
      <w:r w:rsidR="001B1BAA">
        <w:rPr>
          <w:rFonts w:ascii="Arial" w:hAnsi="Arial" w:cs="Arial"/>
          <w:sz w:val="20"/>
        </w:rPr>
      </w:r>
      <w:r w:rsidR="001B1BAA">
        <w:rPr>
          <w:rFonts w:ascii="Arial" w:hAnsi="Arial" w:cs="Arial"/>
          <w:sz w:val="20"/>
        </w:rPr>
        <w:fldChar w:fldCharType="separate"/>
      </w:r>
      <w:r w:rsidR="001B1BAA" w:rsidRPr="00343CDE">
        <w:rPr>
          <w:rFonts w:ascii="Arial" w:hAnsi="Arial" w:cs="Arial"/>
          <w:sz w:val="20"/>
        </w:rPr>
        <w:fldChar w:fldCharType="end"/>
      </w:r>
      <w:r>
        <w:rPr>
          <w:rFonts w:ascii="Arial" w:hAnsi="Arial" w:cs="Arial"/>
          <w:sz w:val="20"/>
        </w:rPr>
        <w:t xml:space="preserve"> </w:t>
      </w:r>
      <w:r w:rsidR="005B6CAC">
        <w:rPr>
          <w:rFonts w:ascii="Arial" w:hAnsi="Arial" w:cs="Arial"/>
          <w:color w:val="000000"/>
          <w:sz w:val="20"/>
        </w:rPr>
        <w:t>Limited Liability Company</w:t>
      </w:r>
    </w:p>
    <w:p w:rsidR="00CB1E05" w:rsidRPr="00473833" w:rsidRDefault="00CB1E05" w:rsidP="00F719EC">
      <w:pPr>
        <w:tabs>
          <w:tab w:val="left" w:pos="-720"/>
          <w:tab w:val="left" w:pos="6765"/>
        </w:tabs>
        <w:suppressAutoHyphens/>
        <w:rPr>
          <w:rFonts w:ascii="Arial" w:hAnsi="Arial" w:cs="Arial"/>
          <w:color w:val="000000"/>
          <w:sz w:val="20"/>
        </w:rPr>
      </w:pPr>
    </w:p>
    <w:p w:rsidR="0056321C" w:rsidRPr="00473833" w:rsidRDefault="00CB1E05" w:rsidP="0056321C">
      <w:pPr>
        <w:tabs>
          <w:tab w:val="left" w:pos="-720"/>
        </w:tabs>
        <w:suppressAutoHyphens/>
        <w:rPr>
          <w:rFonts w:ascii="Arial" w:hAnsi="Arial" w:cs="Arial"/>
          <w:color w:val="000000"/>
          <w:sz w:val="20"/>
        </w:rPr>
      </w:pPr>
      <w:r w:rsidRPr="00473833">
        <w:rPr>
          <w:rFonts w:ascii="Arial" w:hAnsi="Arial" w:cs="Arial"/>
          <w:color w:val="000000"/>
          <w:sz w:val="20"/>
        </w:rPr>
        <w:t>State of Incorporation</w:t>
      </w:r>
      <w:r w:rsidR="00DF3648">
        <w:rPr>
          <w:rFonts w:ascii="Arial" w:hAnsi="Arial" w:cs="Arial"/>
          <w:color w:val="000000"/>
          <w:sz w:val="20"/>
        </w:rPr>
        <w:t>/organization</w:t>
      </w:r>
      <w:r w:rsidRPr="00473833">
        <w:rPr>
          <w:rFonts w:ascii="Arial" w:hAnsi="Arial" w:cs="Arial"/>
          <w:color w:val="000000"/>
          <w:sz w:val="20"/>
        </w:rPr>
        <w:t>:</w:t>
      </w:r>
      <w:r w:rsidR="0056321C" w:rsidRPr="0056321C">
        <w:rPr>
          <w:rFonts w:ascii="Arial" w:hAnsi="Arial" w:cs="Arial"/>
          <w:sz w:val="20"/>
          <w:u w:val="single"/>
        </w:rPr>
        <w:t xml:space="preserve"> </w:t>
      </w:r>
      <w:r w:rsidR="0056321C">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rPr>
      </w:pPr>
    </w:p>
    <w:p w:rsidR="0056321C" w:rsidRPr="00473833" w:rsidRDefault="00CB1E05" w:rsidP="0056321C">
      <w:pPr>
        <w:tabs>
          <w:tab w:val="left" w:pos="1080"/>
          <w:tab w:val="left" w:pos="1440"/>
        </w:tabs>
        <w:suppressAutoHyphens/>
        <w:rPr>
          <w:rFonts w:ascii="Arial" w:hAnsi="Arial" w:cs="Arial"/>
          <w:color w:val="000000"/>
          <w:sz w:val="20"/>
        </w:rPr>
      </w:pPr>
      <w:proofErr w:type="gramStart"/>
      <w:r w:rsidRPr="00473833">
        <w:rPr>
          <w:rFonts w:ascii="Arial" w:hAnsi="Arial" w:cs="Arial"/>
          <w:color w:val="000000"/>
          <w:sz w:val="20"/>
        </w:rPr>
        <w:t>Surety(</w:t>
      </w:r>
      <w:proofErr w:type="gramEnd"/>
      <w:r w:rsidRPr="00473833">
        <w:rPr>
          <w:rFonts w:ascii="Arial" w:hAnsi="Arial" w:cs="Arial"/>
          <w:color w:val="000000"/>
          <w:sz w:val="20"/>
        </w:rPr>
        <w:t>ies):</w:t>
      </w:r>
      <w:r w:rsidRPr="00473833">
        <w:rPr>
          <w:rFonts w:ascii="Arial" w:hAnsi="Arial" w:cs="Arial"/>
          <w:color w:val="000000"/>
          <w:sz w:val="20"/>
        </w:rPr>
        <w:tab/>
      </w:r>
      <w:r w:rsidR="0056321C">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r w:rsidR="0056321C">
        <w:rPr>
          <w:rFonts w:ascii="Arial" w:hAnsi="Arial" w:cs="Arial"/>
          <w:sz w:val="20"/>
          <w:u w:val="single"/>
        </w:rPr>
        <w:tab/>
      </w:r>
    </w:p>
    <w:p w:rsidR="00CB1E05" w:rsidRDefault="00CB1E05" w:rsidP="0056321C">
      <w:pPr>
        <w:tabs>
          <w:tab w:val="left" w:pos="1080"/>
          <w:tab w:val="left" w:pos="1440"/>
        </w:tabs>
        <w:suppressAutoHyphens/>
        <w:rPr>
          <w:rFonts w:ascii="Arial" w:hAnsi="Arial" w:cs="Arial"/>
          <w:i/>
          <w:color w:val="000000"/>
          <w:sz w:val="20"/>
        </w:rPr>
      </w:pPr>
      <w:r w:rsidRPr="00473833">
        <w:rPr>
          <w:rFonts w:ascii="Arial" w:hAnsi="Arial" w:cs="Arial"/>
          <w:color w:val="000000"/>
          <w:sz w:val="20"/>
        </w:rPr>
        <w:tab/>
      </w:r>
      <w:r w:rsidRPr="00473833">
        <w:rPr>
          <w:rFonts w:ascii="Arial" w:hAnsi="Arial" w:cs="Arial"/>
          <w:color w:val="000000"/>
          <w:sz w:val="20"/>
        </w:rPr>
        <w:tab/>
      </w:r>
      <w:r w:rsidRPr="00473833">
        <w:rPr>
          <w:rFonts w:ascii="Arial" w:hAnsi="Arial" w:cs="Arial"/>
          <w:color w:val="000000"/>
          <w:sz w:val="20"/>
        </w:rPr>
        <w:tab/>
      </w:r>
      <w:r w:rsidRPr="00473833">
        <w:rPr>
          <w:rFonts w:ascii="Arial" w:hAnsi="Arial" w:cs="Arial"/>
          <w:color w:val="000000"/>
          <w:sz w:val="20"/>
        </w:rPr>
        <w:tab/>
      </w:r>
      <w:r w:rsidRPr="00473833">
        <w:rPr>
          <w:rFonts w:ascii="Arial" w:hAnsi="Arial" w:cs="Arial"/>
          <w:i/>
          <w:color w:val="000000"/>
          <w:sz w:val="20"/>
        </w:rPr>
        <w:t xml:space="preserve">Name(s) and Business </w:t>
      </w:r>
      <w:proofErr w:type="gramStart"/>
      <w:r w:rsidRPr="00473833">
        <w:rPr>
          <w:rFonts w:ascii="Arial" w:hAnsi="Arial" w:cs="Arial"/>
          <w:i/>
          <w:color w:val="000000"/>
          <w:sz w:val="20"/>
        </w:rPr>
        <w:t>Address(</w:t>
      </w:r>
      <w:proofErr w:type="gramEnd"/>
      <w:r w:rsidRPr="00473833">
        <w:rPr>
          <w:rFonts w:ascii="Arial" w:hAnsi="Arial" w:cs="Arial"/>
          <w:i/>
          <w:color w:val="000000"/>
          <w:sz w:val="20"/>
        </w:rPr>
        <w:t xml:space="preserve">es) </w:t>
      </w:r>
    </w:p>
    <w:p w:rsidR="0056321C" w:rsidRPr="00473833" w:rsidRDefault="0056321C" w:rsidP="0056321C">
      <w:pPr>
        <w:tabs>
          <w:tab w:val="left" w:pos="1080"/>
          <w:tab w:val="left" w:pos="1440"/>
        </w:tabs>
        <w:suppressAutoHyphens/>
        <w:rPr>
          <w:rFonts w:ascii="Arial" w:hAnsi="Arial" w:cs="Arial"/>
          <w:i/>
          <w:color w:val="000000"/>
          <w:sz w:val="20"/>
        </w:rPr>
      </w:pPr>
    </w:p>
    <w:p w:rsidR="0056321C" w:rsidRPr="00473833" w:rsidRDefault="0056321C" w:rsidP="0056321C">
      <w:pPr>
        <w:tabs>
          <w:tab w:val="left" w:pos="1080"/>
        </w:tabs>
        <w:suppressAutoHyphens/>
        <w:ind w:left="1080"/>
        <w:rPr>
          <w:rFonts w:ascii="Arial" w:hAnsi="Arial" w:cs="Arial"/>
          <w:color w:val="000000"/>
          <w:sz w:val="20"/>
        </w:rPr>
      </w:pPr>
      <w:r>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B1E05" w:rsidRPr="00473833" w:rsidRDefault="00CB1E05" w:rsidP="0056321C">
      <w:pPr>
        <w:tabs>
          <w:tab w:val="left" w:pos="1080"/>
        </w:tabs>
        <w:suppressAutoHyphens/>
        <w:ind w:left="1080"/>
        <w:rPr>
          <w:rFonts w:ascii="Arial" w:hAnsi="Arial" w:cs="Arial"/>
          <w:color w:val="000000"/>
          <w:sz w:val="20"/>
        </w:rPr>
      </w:pPr>
    </w:p>
    <w:p w:rsidR="0056321C" w:rsidRPr="00473833" w:rsidRDefault="0056321C" w:rsidP="0056321C">
      <w:pPr>
        <w:tabs>
          <w:tab w:val="left" w:pos="1080"/>
        </w:tabs>
        <w:suppressAutoHyphens/>
        <w:ind w:left="1080"/>
        <w:rPr>
          <w:rFonts w:ascii="Arial" w:hAnsi="Arial" w:cs="Arial"/>
          <w:color w:val="000000"/>
          <w:sz w:val="20"/>
        </w:rPr>
      </w:pPr>
      <w:r>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B1E05" w:rsidRPr="00473833" w:rsidRDefault="00CB1E05" w:rsidP="0056321C">
      <w:pPr>
        <w:tabs>
          <w:tab w:val="left" w:pos="1080"/>
        </w:tabs>
        <w:suppressAutoHyphens/>
        <w:ind w:left="1080"/>
        <w:rPr>
          <w:rFonts w:ascii="Arial" w:hAnsi="Arial" w:cs="Arial"/>
          <w:color w:val="000000"/>
          <w:sz w:val="20"/>
        </w:rPr>
      </w:pPr>
    </w:p>
    <w:p w:rsidR="00CB1E05" w:rsidRPr="00473833" w:rsidRDefault="0056321C" w:rsidP="0056321C">
      <w:pPr>
        <w:tabs>
          <w:tab w:val="left" w:pos="1080"/>
        </w:tabs>
        <w:suppressAutoHyphens/>
        <w:ind w:left="1080"/>
        <w:rPr>
          <w:rFonts w:ascii="Arial" w:hAnsi="Arial" w:cs="Arial"/>
          <w:color w:val="000000"/>
          <w:sz w:val="20"/>
        </w:rPr>
      </w:pPr>
      <w:r>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B1E05" w:rsidRPr="00473833" w:rsidRDefault="00CB1E05" w:rsidP="00643A9D">
      <w:pPr>
        <w:suppressAutoHyphens/>
        <w:rPr>
          <w:rFonts w:ascii="Arial" w:hAnsi="Arial" w:cs="Arial"/>
          <w:color w:val="000000"/>
          <w:sz w:val="20"/>
        </w:rPr>
      </w:pPr>
    </w:p>
    <w:p w:rsidR="00CB1E05" w:rsidRPr="00473833" w:rsidRDefault="00CB1E05" w:rsidP="0056321C">
      <w:pPr>
        <w:tabs>
          <w:tab w:val="left" w:pos="-720"/>
        </w:tabs>
        <w:suppressAutoHyphens/>
        <w:ind w:left="720"/>
        <w:jc w:val="both"/>
        <w:rPr>
          <w:rFonts w:ascii="Arial" w:hAnsi="Arial" w:cs="Arial"/>
          <w:color w:val="000000"/>
          <w:sz w:val="20"/>
        </w:rPr>
      </w:pPr>
      <w:r w:rsidRPr="00473833">
        <w:rPr>
          <w:rFonts w:ascii="Arial" w:hAnsi="Arial" w:cs="Arial"/>
          <w:color w:val="000000"/>
          <w:sz w:val="20"/>
        </w:rPr>
        <w:t>Scope of coverage:</w:t>
      </w:r>
      <w:r w:rsidRPr="00473833">
        <w:rPr>
          <w:rFonts w:ascii="Arial" w:hAnsi="Arial" w:cs="Arial"/>
          <w:color w:val="000000"/>
          <w:sz w:val="20"/>
        </w:rPr>
        <w:tab/>
        <w:t>Maintenance and monitoring of mitigation pursuant to the requirements of permit number</w:t>
      </w:r>
      <w:r w:rsidR="00C36A43">
        <w:rPr>
          <w:rFonts w:ascii="Arial" w:hAnsi="Arial" w:cs="Arial"/>
          <w:color w:val="000000"/>
          <w:sz w:val="20"/>
        </w:rPr>
        <w:t xml:space="preserve"> </w:t>
      </w:r>
      <w:r w:rsidR="00C36A43" w:rsidRPr="00C36A43">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009D527B"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1B1BAA" w:rsidRPr="009D527B">
        <w:rPr>
          <w:rFonts w:ascii="Arial" w:hAnsi="Arial" w:cs="Arial"/>
          <w:sz w:val="20"/>
          <w:u w:val="single"/>
        </w:rPr>
        <w:fldChar w:fldCharType="end"/>
      </w:r>
      <w:r w:rsidR="00C36A43">
        <w:rPr>
          <w:rFonts w:ascii="Arial" w:hAnsi="Arial" w:cs="Arial"/>
          <w:sz w:val="20"/>
          <w:u w:val="single"/>
        </w:rPr>
        <w:t xml:space="preserve">  </w:t>
      </w:r>
      <w:r w:rsidRPr="00473833">
        <w:rPr>
          <w:rFonts w:ascii="Arial" w:hAnsi="Arial" w:cs="Arial"/>
          <w:color w:val="000000"/>
          <w:sz w:val="20"/>
        </w:rPr>
        <w:t xml:space="preserve"> issued by </w:t>
      </w:r>
      <w:r w:rsidR="00C36A43">
        <w:rPr>
          <w:rFonts w:ascii="Arial" w:hAnsi="Arial" w:cs="Arial"/>
          <w:color w:val="000000"/>
          <w:sz w:val="20"/>
          <w:u w:val="single"/>
        </w:rPr>
        <w:t xml:space="preserve">   </w:t>
      </w:r>
      <w:r w:rsidR="00C36A43">
        <w:rPr>
          <w:rFonts w:ascii="Arial" w:hAnsi="Arial" w:cs="Arial"/>
          <w:color w:val="000000"/>
          <w:sz w:val="20"/>
          <w:u w:val="single"/>
        </w:rPr>
        <w:tab/>
      </w:r>
      <w:r w:rsidR="001B1BAA" w:rsidRPr="009D527B">
        <w:rPr>
          <w:rFonts w:ascii="Arial" w:hAnsi="Arial" w:cs="Arial"/>
          <w:sz w:val="20"/>
          <w:u w:val="single"/>
        </w:rPr>
        <w:fldChar w:fldCharType="begin">
          <w:ffData>
            <w:name w:val="Text14"/>
            <w:enabled/>
            <w:calcOnExit w:val="0"/>
            <w:textInput/>
          </w:ffData>
        </w:fldChar>
      </w:r>
      <w:r w:rsidR="009D527B"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9D527B" w:rsidRPr="009D527B">
        <w:rPr>
          <w:rFonts w:ascii="Arial" w:hAnsi="Cambria Math" w:cs="Arial"/>
          <w:noProof/>
          <w:sz w:val="20"/>
          <w:u w:val="single"/>
        </w:rPr>
        <w:t> </w:t>
      </w:r>
      <w:r w:rsidR="001B1BAA" w:rsidRPr="009D527B">
        <w:rPr>
          <w:rFonts w:ascii="Arial" w:hAnsi="Arial" w:cs="Arial"/>
          <w:sz w:val="20"/>
          <w:u w:val="single"/>
        </w:rPr>
        <w:fldChar w:fldCharType="end"/>
      </w:r>
      <w:r w:rsidR="00C36A43">
        <w:rPr>
          <w:rFonts w:ascii="Arial" w:hAnsi="Arial" w:cs="Arial"/>
          <w:sz w:val="20"/>
          <w:u w:val="single"/>
        </w:rPr>
        <w:tab/>
      </w:r>
      <w:r w:rsidR="00C36A43">
        <w:rPr>
          <w:rFonts w:ascii="Arial" w:hAnsi="Arial" w:cs="Arial"/>
          <w:sz w:val="20"/>
          <w:u w:val="single"/>
        </w:rPr>
        <w:tab/>
      </w:r>
      <w:r w:rsidR="00C36A43">
        <w:rPr>
          <w:rFonts w:ascii="Arial" w:hAnsi="Arial" w:cs="Arial"/>
          <w:sz w:val="20"/>
          <w:u w:val="single"/>
        </w:rPr>
        <w:tab/>
      </w:r>
      <w:r w:rsidRPr="00473833">
        <w:rPr>
          <w:rFonts w:ascii="Arial" w:hAnsi="Arial" w:cs="Arial"/>
          <w:color w:val="000000"/>
          <w:sz w:val="20"/>
        </w:rPr>
        <w:t xml:space="preserve"> (Agency)</w:t>
      </w:r>
      <w:r w:rsidR="00DF3648">
        <w:rPr>
          <w:rFonts w:ascii="Arial" w:hAnsi="Arial" w:cs="Arial"/>
          <w:color w:val="000000"/>
          <w:sz w:val="20"/>
        </w:rPr>
        <w:t xml:space="preserve"> on ______ </w:t>
      </w:r>
      <w:r w:rsidRPr="00473833">
        <w:rPr>
          <w:rFonts w:ascii="Arial" w:hAnsi="Arial" w:cs="Arial"/>
          <w:color w:val="000000"/>
          <w:sz w:val="20"/>
        </w:rPr>
        <w:t>including the plans approved by said permit</w:t>
      </w:r>
      <w:r w:rsidR="00DF3648">
        <w:rPr>
          <w:rFonts w:ascii="Arial" w:hAnsi="Arial" w:cs="Arial"/>
          <w:color w:val="000000"/>
          <w:sz w:val="20"/>
        </w:rPr>
        <w:t xml:space="preserve"> (the Permit)</w:t>
      </w:r>
      <w:r w:rsidRPr="00473833">
        <w:rPr>
          <w:rFonts w:ascii="Arial" w:hAnsi="Arial" w:cs="Arial"/>
          <w:color w:val="000000"/>
          <w:sz w:val="20"/>
        </w:rPr>
        <w:t>.</w:t>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rPr>
      </w:pPr>
      <w:r w:rsidRPr="00473833">
        <w:rPr>
          <w:rFonts w:ascii="Arial" w:hAnsi="Arial" w:cs="Arial"/>
          <w:color w:val="000000"/>
          <w:sz w:val="20"/>
        </w:rPr>
        <w:t>Total penal sum of bond:</w:t>
      </w:r>
      <w:r w:rsidR="0056321C" w:rsidRPr="0056321C">
        <w:rPr>
          <w:rFonts w:ascii="Arial" w:hAnsi="Arial" w:cs="Arial"/>
          <w:sz w:val="20"/>
          <w:u w:val="single"/>
        </w:rPr>
        <w:t xml:space="preserve"> </w:t>
      </w:r>
      <w:r w:rsidR="0056321C"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Pr>
          <w:rFonts w:ascii="Arial" w:hAnsi="Arial" w:cs="Arial"/>
          <w:sz w:val="20"/>
          <w:u w:val="single"/>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s>
        <w:suppressAutoHyphens/>
        <w:rPr>
          <w:rFonts w:ascii="Arial" w:hAnsi="Arial" w:cs="Arial"/>
          <w:color w:val="000000"/>
          <w:sz w:val="20"/>
        </w:rPr>
      </w:pPr>
      <w:r w:rsidRPr="00473833">
        <w:rPr>
          <w:rFonts w:ascii="Arial" w:hAnsi="Arial" w:cs="Arial"/>
          <w:color w:val="000000"/>
          <w:sz w:val="20"/>
        </w:rPr>
        <w:t>Surety's bond number:</w:t>
      </w:r>
      <w:r w:rsidR="0056321C" w:rsidRPr="0056321C">
        <w:rPr>
          <w:rFonts w:ascii="Arial" w:hAnsi="Arial" w:cs="Arial"/>
          <w:sz w:val="20"/>
          <w:u w:val="single"/>
        </w:rPr>
        <w:t xml:space="preserve"> </w:t>
      </w:r>
      <w:r w:rsidR="0056321C" w:rsidRPr="00473833">
        <w:rPr>
          <w:rFonts w:ascii="Arial" w:hAnsi="Arial" w:cs="Arial"/>
          <w:sz w:val="20"/>
          <w:u w:val="single"/>
        </w:rPr>
        <w:tab/>
      </w:r>
      <w:r w:rsidR="0056321C"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r w:rsidR="0056321C"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color w:val="000000"/>
          <w:sz w:val="20"/>
        </w:rPr>
      </w:pPr>
    </w:p>
    <w:p w:rsidR="00CB1E05" w:rsidRPr="00473833" w:rsidRDefault="00CB1E05" w:rsidP="00F719EC">
      <w:pPr>
        <w:tabs>
          <w:tab w:val="left" w:pos="-720"/>
          <w:tab w:val="left" w:pos="9000"/>
        </w:tabs>
        <w:suppressAutoHyphens/>
        <w:ind w:firstLine="720"/>
        <w:jc w:val="both"/>
        <w:rPr>
          <w:rFonts w:ascii="Arial" w:hAnsi="Arial" w:cs="Arial"/>
          <w:color w:val="000000"/>
          <w:sz w:val="20"/>
        </w:rPr>
      </w:pPr>
      <w:r w:rsidRPr="00473833">
        <w:rPr>
          <w:rFonts w:ascii="Arial" w:hAnsi="Arial" w:cs="Arial"/>
          <w:color w:val="000000"/>
          <w:sz w:val="20"/>
        </w:rPr>
        <w:t>Period of Coverage:  This Bond shall continue to be effective until notification of final release by the Agency.  The Agency shall provide this notification of final release within 30 days of determining the mitigation is successful in accordance with Applicant’s Handbook v. I, section 10.3.7.4(d), incorporated by reference into Rule 62-330, Florida Administrative Code.</w:t>
      </w:r>
    </w:p>
    <w:p w:rsidR="00CB1E05" w:rsidRDefault="00CB1E05" w:rsidP="00F719EC">
      <w:pPr>
        <w:tabs>
          <w:tab w:val="left" w:pos="9000"/>
          <w:tab w:val="right" w:pos="9720"/>
        </w:tabs>
        <w:suppressAutoHyphens/>
        <w:ind w:left="-360"/>
        <w:rPr>
          <w:rFonts w:ascii="Arial" w:hAnsi="Arial" w:cs="Arial"/>
          <w:color w:val="000000"/>
          <w:sz w:val="20"/>
        </w:rPr>
        <w:sectPr w:rsidR="00CB1E05" w:rsidSect="00481A49">
          <w:headerReference w:type="default" r:id="rId7"/>
          <w:footerReference w:type="default" r:id="rId8"/>
          <w:pgSz w:w="12240" w:h="15840"/>
          <w:pgMar w:top="1296" w:right="1440" w:bottom="576" w:left="1440" w:header="720" w:footer="720" w:gutter="0"/>
          <w:pgNumType w:start="1"/>
          <w:cols w:space="720"/>
        </w:sectPr>
      </w:pPr>
    </w:p>
    <w:p w:rsidR="00CB1E05" w:rsidRPr="00473833" w:rsidRDefault="00CB1E05" w:rsidP="00F719EC">
      <w:pPr>
        <w:tabs>
          <w:tab w:val="left" w:pos="9000"/>
          <w:tab w:val="right" w:pos="9720"/>
        </w:tabs>
        <w:suppressAutoHyphens/>
        <w:ind w:left="-360"/>
        <w:rPr>
          <w:rFonts w:ascii="Arial" w:hAnsi="Arial" w:cs="Arial"/>
          <w:color w:val="000000"/>
          <w:sz w:val="20"/>
        </w:rPr>
      </w:pPr>
    </w:p>
    <w:p w:rsidR="00CB1E05" w:rsidRPr="00473833" w:rsidRDefault="00CB1E05" w:rsidP="00F719EC">
      <w:pPr>
        <w:tabs>
          <w:tab w:val="left" w:pos="-720"/>
        </w:tabs>
        <w:suppressAutoHyphens/>
        <w:spacing w:line="276" w:lineRule="auto"/>
        <w:ind w:firstLine="720"/>
        <w:jc w:val="both"/>
        <w:rPr>
          <w:rFonts w:ascii="Arial" w:hAnsi="Arial" w:cs="Arial"/>
          <w:sz w:val="20"/>
        </w:rPr>
      </w:pPr>
      <w:r w:rsidRPr="00473833">
        <w:rPr>
          <w:rFonts w:ascii="Arial" w:hAnsi="Arial" w:cs="Arial"/>
          <w:color w:val="000000"/>
          <w:sz w:val="20"/>
        </w:rPr>
        <w:t xml:space="preserve">Know All Persons By These Presents, that we, the Principal and Surety(ies) hereto are firmly bound to the </w:t>
      </w:r>
      <w:r w:rsidR="0056321C"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56321C"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56321C" w:rsidRPr="009D527B">
        <w:rPr>
          <w:rFonts w:ascii="Arial" w:hAnsi="Cambria Math" w:cs="Arial"/>
          <w:noProof/>
          <w:sz w:val="20"/>
          <w:u w:val="single"/>
        </w:rPr>
        <w:t> </w:t>
      </w:r>
      <w:r w:rsidR="001B1BAA" w:rsidRPr="009D527B">
        <w:rPr>
          <w:rFonts w:ascii="Arial" w:hAnsi="Arial" w:cs="Arial"/>
          <w:sz w:val="20"/>
          <w:u w:val="single"/>
        </w:rPr>
        <w:fldChar w:fldCharType="end"/>
      </w:r>
      <w:r w:rsidR="0056321C" w:rsidRPr="00473833">
        <w:rPr>
          <w:rFonts w:ascii="Arial" w:hAnsi="Arial" w:cs="Arial"/>
          <w:sz w:val="20"/>
          <w:u w:val="single"/>
        </w:rPr>
        <w:tab/>
      </w:r>
      <w:r w:rsidR="0056321C" w:rsidRPr="00473833">
        <w:rPr>
          <w:rFonts w:ascii="Arial" w:hAnsi="Arial" w:cs="Arial"/>
          <w:color w:val="000000"/>
          <w:sz w:val="20"/>
        </w:rPr>
        <w:t xml:space="preserve"> </w:t>
      </w:r>
      <w:r w:rsidRPr="00473833">
        <w:rPr>
          <w:rFonts w:ascii="Arial" w:hAnsi="Arial" w:cs="Arial"/>
          <w:color w:val="000000"/>
          <w:sz w:val="20"/>
        </w:rPr>
        <w:t xml:space="preserve">(Agency) in the above penal sum for the payment </w:t>
      </w:r>
      <w:r w:rsidRPr="00473833">
        <w:rPr>
          <w:rFonts w:ascii="Arial" w:hAnsi="Arial" w:cs="Arial"/>
          <w:sz w:val="20"/>
        </w:rPr>
        <w:t>of which we bind ourselves, our heirs, executors, administrators, successors, and assigns jointly and severally; provided that, where the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full amount of the penal sum.</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01422A" w:rsidP="00F719EC">
      <w:pPr>
        <w:suppressAutoHyphens/>
        <w:spacing w:line="276" w:lineRule="auto"/>
        <w:ind w:firstLine="720"/>
        <w:jc w:val="both"/>
        <w:rPr>
          <w:rFonts w:ascii="Arial" w:hAnsi="Arial" w:cs="Arial"/>
          <w:sz w:val="20"/>
        </w:rPr>
      </w:pPr>
      <w:r>
        <w:rPr>
          <w:rFonts w:ascii="Arial" w:hAnsi="Arial" w:cs="Arial"/>
          <w:sz w:val="20"/>
        </w:rPr>
        <w:t>T</w:t>
      </w:r>
      <w:r w:rsidR="00CB1E05" w:rsidRPr="00473833">
        <w:rPr>
          <w:rFonts w:ascii="Arial" w:hAnsi="Arial" w:cs="Arial"/>
          <w:sz w:val="20"/>
        </w:rPr>
        <w:t>he conditions of the obligation are such that if the Principal shall successfully complete mitigation, maintenance and monitoring</w:t>
      </w:r>
      <w:r w:rsidR="008B05DA">
        <w:rPr>
          <w:rFonts w:ascii="Arial" w:hAnsi="Arial" w:cs="Arial"/>
          <w:sz w:val="20"/>
        </w:rPr>
        <w:t xml:space="preserve"> </w:t>
      </w:r>
      <w:r w:rsidR="00CB1E05" w:rsidRPr="00473833">
        <w:rPr>
          <w:rFonts w:ascii="Arial" w:hAnsi="Arial" w:cs="Arial"/>
          <w:sz w:val="20"/>
        </w:rPr>
        <w:t xml:space="preserve">required by </w:t>
      </w:r>
      <w:r w:rsidR="00DF3648">
        <w:rPr>
          <w:rFonts w:ascii="Arial" w:hAnsi="Arial" w:cs="Arial"/>
          <w:sz w:val="20"/>
        </w:rPr>
        <w:t>the Permit</w:t>
      </w:r>
      <w:r w:rsidR="00CB1E05" w:rsidRPr="00473833">
        <w:rPr>
          <w:rFonts w:ascii="Arial" w:hAnsi="Arial" w:cs="Arial"/>
          <w:sz w:val="20"/>
        </w:rPr>
        <w:t xml:space="preserve">, pursuant to all applicable </w:t>
      </w:r>
      <w:r w:rsidR="00DF3648">
        <w:rPr>
          <w:rFonts w:ascii="Arial" w:hAnsi="Arial" w:cs="Arial"/>
          <w:sz w:val="20"/>
        </w:rPr>
        <w:t xml:space="preserve">terms of the Permit and applicable, </w:t>
      </w:r>
      <w:r w:rsidR="00CB1E05" w:rsidRPr="00473833">
        <w:rPr>
          <w:rFonts w:ascii="Arial" w:hAnsi="Arial" w:cs="Arial"/>
          <w:sz w:val="20"/>
        </w:rPr>
        <w:t>laws, statutes, rules, and regulations, as such laws, statutes, rules, and regulations may be amended</w:t>
      </w:r>
      <w:r w:rsidR="00DF3648">
        <w:rPr>
          <w:rFonts w:ascii="Arial" w:hAnsi="Arial" w:cs="Arial"/>
          <w:sz w:val="20"/>
        </w:rPr>
        <w:t xml:space="preserve">, </w:t>
      </w:r>
      <w:r w:rsidR="00DF3648" w:rsidRPr="00473833">
        <w:rPr>
          <w:rFonts w:ascii="Arial" w:hAnsi="Arial" w:cs="Arial"/>
          <w:sz w:val="20"/>
        </w:rPr>
        <w:t>to the satisfaction of the Agency</w:t>
      </w:r>
      <w:r w:rsidR="00CB1E05" w:rsidRPr="00473833">
        <w:rPr>
          <w:rFonts w:ascii="Arial" w:hAnsi="Arial" w:cs="Arial"/>
          <w:sz w:val="20"/>
        </w:rPr>
        <w:t>,</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The </w:t>
      </w:r>
      <w:proofErr w:type="gramStart"/>
      <w:r w:rsidRPr="00473833">
        <w:rPr>
          <w:rFonts w:ascii="Arial" w:hAnsi="Arial" w:cs="Arial"/>
          <w:sz w:val="20"/>
        </w:rPr>
        <w:t>Surety(</w:t>
      </w:r>
      <w:proofErr w:type="gramEnd"/>
      <w:r w:rsidRPr="00473833">
        <w:rPr>
          <w:rFonts w:ascii="Arial" w:hAnsi="Arial" w:cs="Arial"/>
          <w:sz w:val="20"/>
        </w:rPr>
        <w:t>ies) shall become liable on this Bond obligation only when the Principal has failed to fulfill the conditions described above.</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Upon notification by the </w:t>
      </w:r>
      <w:r w:rsidRPr="000452F6">
        <w:rPr>
          <w:rFonts w:ascii="Arial" w:hAnsi="Arial" w:cs="Arial"/>
          <w:sz w:val="20"/>
        </w:rPr>
        <w:t xml:space="preserve">Secretary </w:t>
      </w:r>
      <w:r w:rsidR="00D4473C" w:rsidRPr="000452F6">
        <w:rPr>
          <w:rFonts w:ascii="Arial" w:hAnsi="Arial" w:cs="Arial"/>
          <w:sz w:val="20"/>
        </w:rPr>
        <w:t xml:space="preserve">or Executive Director </w:t>
      </w:r>
      <w:r w:rsidRPr="000452F6">
        <w:rPr>
          <w:rFonts w:ascii="Arial" w:hAnsi="Arial" w:cs="Arial"/>
          <w:sz w:val="20"/>
        </w:rPr>
        <w:t>of the</w:t>
      </w:r>
      <w:r w:rsidRPr="00473833">
        <w:rPr>
          <w:rFonts w:ascii="Arial" w:hAnsi="Arial" w:cs="Arial"/>
          <w:sz w:val="20"/>
        </w:rPr>
        <w:t xml:space="preserve"> Agency that the Principal has been found in violation of the requirements of permit number </w:t>
      </w:r>
      <w:r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rPr>
        <w:t xml:space="preserve"> by failing to perform the mitigation, maintenance and monitoring activities for which this Bond guarantees performance, the </w:t>
      </w:r>
      <w:proofErr w:type="gramStart"/>
      <w:r w:rsidRPr="00473833">
        <w:rPr>
          <w:rFonts w:ascii="Arial" w:hAnsi="Arial" w:cs="Arial"/>
          <w:sz w:val="20"/>
        </w:rPr>
        <w:t>Surety(</w:t>
      </w:r>
      <w:proofErr w:type="gramEnd"/>
      <w:r w:rsidRPr="00473833">
        <w:rPr>
          <w:rFonts w:ascii="Arial" w:hAnsi="Arial" w:cs="Arial"/>
          <w:sz w:val="20"/>
        </w:rPr>
        <w:t>ies) shall, within 60 days of receiving such notice, place</w:t>
      </w:r>
      <w:r w:rsidR="00DF3648">
        <w:rPr>
          <w:rFonts w:ascii="Arial" w:hAnsi="Arial" w:cs="Arial"/>
          <w:sz w:val="20"/>
        </w:rPr>
        <w:t xml:space="preserve"> funds </w:t>
      </w:r>
      <w:r w:rsidR="008B05DA">
        <w:rPr>
          <w:rFonts w:ascii="Arial" w:hAnsi="Arial" w:cs="Arial"/>
          <w:sz w:val="20"/>
        </w:rPr>
        <w:t>equaling</w:t>
      </w:r>
      <w:r w:rsidRPr="00473833">
        <w:rPr>
          <w:rFonts w:ascii="Arial" w:hAnsi="Arial" w:cs="Arial"/>
          <w:sz w:val="20"/>
        </w:rPr>
        <w:t xml:space="preserve"> the</w:t>
      </w:r>
      <w:r w:rsidR="008B05DA">
        <w:rPr>
          <w:rFonts w:ascii="Arial" w:hAnsi="Arial" w:cs="Arial"/>
          <w:sz w:val="20"/>
        </w:rPr>
        <w:t xml:space="preserve"> </w:t>
      </w:r>
      <w:r w:rsidRPr="00473833">
        <w:rPr>
          <w:rFonts w:ascii="Arial" w:hAnsi="Arial" w:cs="Arial"/>
          <w:sz w:val="20"/>
        </w:rPr>
        <w:t>total penal sum of this Bond</w:t>
      </w:r>
      <w:r w:rsidR="00DF3648">
        <w:rPr>
          <w:rFonts w:ascii="Arial" w:hAnsi="Arial" w:cs="Arial"/>
          <w:sz w:val="20"/>
        </w:rPr>
        <w:t xml:space="preserve"> </w:t>
      </w:r>
      <w:r w:rsidRPr="00473833">
        <w:rPr>
          <w:rFonts w:ascii="Arial" w:hAnsi="Arial" w:cs="Arial"/>
          <w:sz w:val="20"/>
        </w:rPr>
        <w:t xml:space="preserve">into a standby trust </w:t>
      </w:r>
      <w:r w:rsidRPr="000452F6">
        <w:rPr>
          <w:rFonts w:ascii="Arial" w:hAnsi="Arial" w:cs="Arial"/>
          <w:sz w:val="20"/>
        </w:rPr>
        <w:t xml:space="preserve">fund </w:t>
      </w:r>
      <w:r w:rsidR="00B80619" w:rsidRPr="000452F6">
        <w:rPr>
          <w:rFonts w:ascii="Arial" w:hAnsi="Arial" w:cs="Arial"/>
          <w:sz w:val="20"/>
        </w:rPr>
        <w:t xml:space="preserve">or </w:t>
      </w:r>
      <w:r w:rsidRPr="000452F6">
        <w:rPr>
          <w:rFonts w:ascii="Arial" w:hAnsi="Arial" w:cs="Arial"/>
          <w:sz w:val="20"/>
        </w:rPr>
        <w:t>as directed</w:t>
      </w:r>
      <w:r w:rsidRPr="00473833">
        <w:rPr>
          <w:rFonts w:ascii="Arial" w:hAnsi="Arial" w:cs="Arial"/>
          <w:sz w:val="20"/>
        </w:rPr>
        <w:t xml:space="preserve"> by the Agency.</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Upon notification by the Agency that the Principal has failed to provide alternate financial assurance and obtain written approval of such assurance from the Agency during the 90 days following receipt by both the Principal and the Agency of a notice of cancellation of the Bond, the </w:t>
      </w:r>
      <w:proofErr w:type="gramStart"/>
      <w:r w:rsidRPr="00473833">
        <w:rPr>
          <w:rFonts w:ascii="Arial" w:hAnsi="Arial" w:cs="Arial"/>
          <w:sz w:val="20"/>
        </w:rPr>
        <w:t>Surety(</w:t>
      </w:r>
      <w:proofErr w:type="gramEnd"/>
      <w:r w:rsidRPr="00473833">
        <w:rPr>
          <w:rFonts w:ascii="Arial" w:hAnsi="Arial" w:cs="Arial"/>
          <w:sz w:val="20"/>
        </w:rPr>
        <w:t xml:space="preserve">ies) shall place funds </w:t>
      </w:r>
      <w:r w:rsidR="00DF3648">
        <w:rPr>
          <w:rFonts w:ascii="Arial" w:hAnsi="Arial" w:cs="Arial"/>
          <w:sz w:val="20"/>
        </w:rPr>
        <w:t xml:space="preserve">equaling </w:t>
      </w:r>
      <w:r w:rsidRPr="00473833">
        <w:rPr>
          <w:rFonts w:ascii="Arial" w:hAnsi="Arial" w:cs="Arial"/>
          <w:sz w:val="20"/>
        </w:rPr>
        <w:t xml:space="preserve">the total penal sum of this Bond into a standby trust </w:t>
      </w:r>
      <w:r w:rsidRPr="000452F6">
        <w:rPr>
          <w:rFonts w:ascii="Arial" w:hAnsi="Arial" w:cs="Arial"/>
          <w:sz w:val="20"/>
        </w:rPr>
        <w:t xml:space="preserve">fund </w:t>
      </w:r>
      <w:r w:rsidR="00B80619" w:rsidRPr="000452F6">
        <w:rPr>
          <w:rFonts w:ascii="Arial" w:hAnsi="Arial" w:cs="Arial"/>
          <w:sz w:val="20"/>
        </w:rPr>
        <w:t xml:space="preserve">or </w:t>
      </w:r>
      <w:r w:rsidRPr="000452F6">
        <w:rPr>
          <w:rFonts w:ascii="Arial" w:hAnsi="Arial" w:cs="Arial"/>
          <w:sz w:val="20"/>
        </w:rPr>
        <w:t>as</w:t>
      </w:r>
      <w:r w:rsidRPr="00473833">
        <w:rPr>
          <w:rFonts w:ascii="Arial" w:hAnsi="Arial" w:cs="Arial"/>
          <w:sz w:val="20"/>
        </w:rPr>
        <w:t xml:space="preserve"> directed by the Agency.</w:t>
      </w:r>
    </w:p>
    <w:p w:rsidR="00CB1E05" w:rsidRPr="00473833" w:rsidRDefault="00CB1E05" w:rsidP="00F719EC">
      <w:pPr>
        <w:tabs>
          <w:tab w:val="left" w:pos="-720"/>
        </w:tabs>
        <w:suppressAutoHyphens/>
        <w:spacing w:line="276" w:lineRule="auto"/>
        <w:ind w:firstLine="720"/>
        <w:jc w:val="both"/>
        <w:rPr>
          <w:rFonts w:ascii="Arial" w:hAnsi="Arial" w:cs="Arial"/>
          <w:sz w:val="20"/>
        </w:rPr>
      </w:pPr>
    </w:p>
    <w:p w:rsidR="00CB1E05" w:rsidRPr="00473833" w:rsidRDefault="00CB1E05" w:rsidP="00F719EC">
      <w:pPr>
        <w:tabs>
          <w:tab w:val="left" w:pos="-720"/>
        </w:tabs>
        <w:suppressAutoHyphens/>
        <w:spacing w:line="276" w:lineRule="auto"/>
        <w:ind w:firstLine="720"/>
        <w:jc w:val="both"/>
        <w:rPr>
          <w:rFonts w:ascii="Arial" w:hAnsi="Arial" w:cs="Arial"/>
          <w:sz w:val="20"/>
        </w:rPr>
      </w:pPr>
      <w:r w:rsidRPr="00473833">
        <w:rPr>
          <w:rFonts w:ascii="Arial" w:hAnsi="Arial" w:cs="Arial"/>
          <w:sz w:val="20"/>
        </w:rPr>
        <w:t xml:space="preserve">The Surety(ies) hereby waive(s) notification of amendments to the </w:t>
      </w:r>
      <w:r w:rsidR="00653DEF" w:rsidRPr="00653DEF">
        <w:rPr>
          <w:rFonts w:ascii="Arial" w:hAnsi="Arial" w:cs="Arial"/>
          <w:sz w:val="20"/>
          <w:u w:val="single"/>
        </w:rPr>
        <w:t xml:space="preserve">  </w:t>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00653DEF">
        <w:rPr>
          <w:rFonts w:ascii="Arial" w:hAnsi="Arial" w:cs="Arial"/>
          <w:sz w:val="20"/>
          <w:u w:val="single"/>
        </w:rPr>
        <w:t xml:space="preserve"> </w:t>
      </w:r>
      <w:r w:rsidRPr="00473833">
        <w:rPr>
          <w:rFonts w:ascii="Arial" w:hAnsi="Arial" w:cs="Arial"/>
          <w:sz w:val="20"/>
          <w:u w:val="single"/>
        </w:rPr>
        <w:tab/>
      </w:r>
      <w:r w:rsidRPr="00473833">
        <w:rPr>
          <w:rFonts w:ascii="Arial" w:hAnsi="Arial" w:cs="Arial"/>
          <w:sz w:val="20"/>
        </w:rPr>
        <w:t xml:space="preserve"> mitigation plans, permits, applicable laws, statutes, rules, and regulations and agree(s) that no such amendment shall in any way alleviate its (their) obligation on this Bond.</w:t>
      </w:r>
    </w:p>
    <w:p w:rsidR="00CB1E05" w:rsidRPr="00473833" w:rsidRDefault="00CB1E05" w:rsidP="00F719EC">
      <w:pPr>
        <w:tabs>
          <w:tab w:val="left" w:pos="-720"/>
        </w:tabs>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The liability of the </w:t>
      </w:r>
      <w:proofErr w:type="gramStart"/>
      <w:r w:rsidRPr="00473833">
        <w:rPr>
          <w:rFonts w:ascii="Arial" w:hAnsi="Arial" w:cs="Arial"/>
          <w:sz w:val="20"/>
        </w:rPr>
        <w:t>Surety(</w:t>
      </w:r>
      <w:proofErr w:type="gramEnd"/>
      <w:r w:rsidRPr="00473833">
        <w:rPr>
          <w:rFonts w:ascii="Arial" w:hAnsi="Arial" w:cs="Arial"/>
          <w:sz w:val="20"/>
        </w:rPr>
        <w:t>ies) shall not be discharged by any payment or succession of payments hereunder, unless and until such payment or payments shall amount in the aggregate to the penal sum shown on the face of the Bond, but in no event shall the obligation of the Surety(ies) hereunder exceed the amount of said penal sum.</w:t>
      </w:r>
    </w:p>
    <w:p w:rsidR="00CB1E05" w:rsidRDefault="00CB1E05" w:rsidP="00EC19FA">
      <w:pPr>
        <w:suppressAutoHyphens/>
        <w:spacing w:line="276" w:lineRule="auto"/>
        <w:jc w:val="both"/>
        <w:rPr>
          <w:rFonts w:ascii="Arial" w:hAnsi="Arial" w:cs="Arial"/>
          <w:sz w:val="20"/>
        </w:rPr>
        <w:sectPr w:rsidR="00CB1E05" w:rsidSect="00840796">
          <w:headerReference w:type="default" r:id="rId9"/>
          <w:footerReference w:type="default" r:id="rId10"/>
          <w:pgSz w:w="12240" w:h="15840"/>
          <w:pgMar w:top="1440" w:right="1440" w:bottom="1440" w:left="1440" w:header="720" w:footer="720" w:gutter="0"/>
          <w:cols w:space="720"/>
          <w:docGrid w:linePitch="360"/>
        </w:sectPr>
      </w:pPr>
    </w:p>
    <w:p w:rsidR="00CB1E05" w:rsidRPr="00473833" w:rsidRDefault="00CB1E05" w:rsidP="00F719EC">
      <w:pPr>
        <w:suppressAutoHyphens/>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The </w:t>
      </w:r>
      <w:proofErr w:type="gramStart"/>
      <w:r w:rsidRPr="00473833">
        <w:rPr>
          <w:rFonts w:ascii="Arial" w:hAnsi="Arial" w:cs="Arial"/>
          <w:sz w:val="20"/>
        </w:rPr>
        <w:t>Surety(</w:t>
      </w:r>
      <w:proofErr w:type="gramEnd"/>
      <w:r w:rsidRPr="00473833">
        <w:rPr>
          <w:rFonts w:ascii="Arial" w:hAnsi="Arial" w:cs="Arial"/>
          <w:sz w:val="20"/>
        </w:rPr>
        <w:t>ies) may cancel the bond by sending notice of cancellation by certified mail to the Principal and the Agency; provided, however that cancellation shall not occur during the 120 days beginning on the date of receipt of the notice of cancellation by both the Principal and the Agency, as evidenced by the return receipts.</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The Principal may terminate this Bond by sending written notice to the </w:t>
      </w:r>
      <w:proofErr w:type="gramStart"/>
      <w:r w:rsidRPr="00473833">
        <w:rPr>
          <w:rFonts w:ascii="Arial" w:hAnsi="Arial" w:cs="Arial"/>
          <w:sz w:val="20"/>
        </w:rPr>
        <w:t>Surety(</w:t>
      </w:r>
      <w:proofErr w:type="gramEnd"/>
      <w:r w:rsidRPr="00473833">
        <w:rPr>
          <w:rFonts w:ascii="Arial" w:hAnsi="Arial" w:cs="Arial"/>
          <w:sz w:val="20"/>
        </w:rPr>
        <w:t>ies); provided, however, that no such notice shall become effective until the Surety(ies) receive(s) written authorization for termination of the Bond by the Agency.</w:t>
      </w:r>
    </w:p>
    <w:p w:rsidR="00773E08" w:rsidRDefault="00773E08" w:rsidP="00F719EC">
      <w:pPr>
        <w:suppressAutoHyphens/>
        <w:spacing w:line="276" w:lineRule="auto"/>
        <w:ind w:firstLine="720"/>
        <w:jc w:val="both"/>
        <w:rPr>
          <w:rFonts w:ascii="Arial" w:hAnsi="Arial" w:cs="Arial"/>
          <w:strike/>
          <w:sz w:val="20"/>
          <w:highlight w:val="yellow"/>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IN WITNESS WHEREOF, the Principal and </w:t>
      </w:r>
      <w:proofErr w:type="gramStart"/>
      <w:r w:rsidRPr="00473833">
        <w:rPr>
          <w:rFonts w:ascii="Arial" w:hAnsi="Arial" w:cs="Arial"/>
          <w:sz w:val="20"/>
        </w:rPr>
        <w:t>Surety(</w:t>
      </w:r>
      <w:proofErr w:type="gramEnd"/>
      <w:r w:rsidRPr="00473833">
        <w:rPr>
          <w:rFonts w:ascii="Arial" w:hAnsi="Arial" w:cs="Arial"/>
          <w:sz w:val="20"/>
        </w:rPr>
        <w:t>ies) have executed this Bond and have affixed their seals on the date set forth above.</w:t>
      </w:r>
    </w:p>
    <w:p w:rsidR="00CB1E05" w:rsidRPr="00473833" w:rsidRDefault="00CB1E05" w:rsidP="00F719EC">
      <w:pPr>
        <w:suppressAutoHyphens/>
        <w:spacing w:line="276" w:lineRule="auto"/>
        <w:ind w:firstLine="720"/>
        <w:jc w:val="both"/>
        <w:rPr>
          <w:rFonts w:ascii="Arial" w:hAnsi="Arial" w:cs="Arial"/>
          <w:sz w:val="20"/>
        </w:rPr>
      </w:pPr>
    </w:p>
    <w:p w:rsidR="00CB1E05" w:rsidRPr="00473833" w:rsidRDefault="00CB1E05" w:rsidP="00F719EC">
      <w:pPr>
        <w:suppressAutoHyphens/>
        <w:spacing w:line="276" w:lineRule="auto"/>
        <w:ind w:firstLine="720"/>
        <w:jc w:val="both"/>
        <w:rPr>
          <w:rFonts w:ascii="Arial" w:hAnsi="Arial" w:cs="Arial"/>
          <w:sz w:val="20"/>
        </w:rPr>
      </w:pPr>
      <w:r w:rsidRPr="00473833">
        <w:rPr>
          <w:rFonts w:ascii="Arial" w:hAnsi="Arial" w:cs="Arial"/>
          <w:sz w:val="20"/>
        </w:rPr>
        <w:t xml:space="preserve">The persons whose signatures appear below hereby certify that they are authorized to execute this </w:t>
      </w:r>
      <w:r w:rsidRPr="000452F6">
        <w:rPr>
          <w:rFonts w:ascii="Arial" w:hAnsi="Arial" w:cs="Arial"/>
          <w:sz w:val="20"/>
        </w:rPr>
        <w:t xml:space="preserve">surety bond on behalf of the Principal and </w:t>
      </w:r>
      <w:proofErr w:type="gramStart"/>
      <w:r w:rsidRPr="000452F6">
        <w:rPr>
          <w:rFonts w:ascii="Arial" w:hAnsi="Arial" w:cs="Arial"/>
          <w:sz w:val="20"/>
        </w:rPr>
        <w:t>Surety(</w:t>
      </w:r>
      <w:proofErr w:type="gramEnd"/>
      <w:r w:rsidRPr="000452F6">
        <w:rPr>
          <w:rFonts w:ascii="Arial" w:hAnsi="Arial" w:cs="Arial"/>
          <w:sz w:val="20"/>
        </w:rPr>
        <w:t xml:space="preserve">ies) and that the wording of this </w:t>
      </w:r>
      <w:r w:rsidR="005D29E6" w:rsidRPr="000452F6">
        <w:rPr>
          <w:rFonts w:ascii="Arial" w:hAnsi="Arial" w:cs="Arial"/>
          <w:sz w:val="20"/>
        </w:rPr>
        <w:t>Guarantee</w:t>
      </w:r>
      <w:r w:rsidRPr="000452F6">
        <w:rPr>
          <w:rFonts w:ascii="Arial" w:hAnsi="Arial" w:cs="Arial"/>
          <w:sz w:val="20"/>
        </w:rPr>
        <w:t xml:space="preserve"> Bond is</w:t>
      </w:r>
      <w:r w:rsidR="0056321C" w:rsidRPr="000452F6">
        <w:rPr>
          <w:rFonts w:ascii="Arial" w:hAnsi="Arial" w:cs="Arial"/>
          <w:sz w:val="20"/>
        </w:rPr>
        <w:t xml:space="preserve"> </w:t>
      </w:r>
      <w:r w:rsidR="00AF35F6" w:rsidRPr="000452F6">
        <w:rPr>
          <w:rFonts w:ascii="Arial" w:hAnsi="Arial" w:cs="Arial"/>
          <w:sz w:val="20"/>
        </w:rPr>
        <w:t xml:space="preserve">in substantial conformance with that specified in </w:t>
      </w:r>
      <w:r w:rsidRPr="000452F6">
        <w:rPr>
          <w:rFonts w:ascii="Arial" w:hAnsi="Arial" w:cs="Arial"/>
          <w:sz w:val="20"/>
        </w:rPr>
        <w:t>Form No. 62-330.</w:t>
      </w:r>
      <w:r w:rsidR="0056321C" w:rsidRPr="000452F6">
        <w:rPr>
          <w:rFonts w:ascii="Arial" w:hAnsi="Arial" w:cs="Arial"/>
          <w:sz w:val="20"/>
        </w:rPr>
        <w:t>301(6)</w:t>
      </w:r>
      <w:r w:rsidRPr="000452F6">
        <w:rPr>
          <w:rFonts w:ascii="Arial" w:hAnsi="Arial" w:cs="Arial"/>
          <w:sz w:val="20"/>
        </w:rPr>
        <w:t xml:space="preserve"> which has been incorporated by reference in </w:t>
      </w:r>
      <w:r w:rsidR="0056321C" w:rsidRPr="000452F6">
        <w:rPr>
          <w:rFonts w:ascii="Arial" w:hAnsi="Arial" w:cs="Arial"/>
          <w:sz w:val="20"/>
        </w:rPr>
        <w:t>paragraph</w:t>
      </w:r>
      <w:r w:rsidRPr="000452F6">
        <w:rPr>
          <w:rFonts w:ascii="Arial" w:hAnsi="Arial" w:cs="Arial"/>
          <w:sz w:val="20"/>
        </w:rPr>
        <w:t xml:space="preserve"> 62-3</w:t>
      </w:r>
      <w:r w:rsidR="00390B1B" w:rsidRPr="000452F6">
        <w:rPr>
          <w:rFonts w:ascii="Arial" w:hAnsi="Arial" w:cs="Arial"/>
          <w:sz w:val="20"/>
        </w:rPr>
        <w:t>3</w:t>
      </w:r>
      <w:r w:rsidRPr="000452F6">
        <w:rPr>
          <w:rFonts w:ascii="Arial" w:hAnsi="Arial" w:cs="Arial"/>
          <w:sz w:val="20"/>
        </w:rPr>
        <w:t>0.</w:t>
      </w:r>
      <w:r w:rsidR="0056321C" w:rsidRPr="000452F6">
        <w:rPr>
          <w:rFonts w:ascii="Arial" w:hAnsi="Arial" w:cs="Arial"/>
          <w:sz w:val="20"/>
        </w:rPr>
        <w:t xml:space="preserve">301(5)(f) </w:t>
      </w:r>
      <w:r w:rsidRPr="000452F6">
        <w:rPr>
          <w:rFonts w:ascii="Arial" w:hAnsi="Arial" w:cs="Arial"/>
          <w:sz w:val="20"/>
        </w:rPr>
        <w:t>of the Florida Administrative Code.</w:t>
      </w:r>
      <w:r w:rsidR="00AF35F6" w:rsidRPr="000452F6">
        <w:rPr>
          <w:rFonts w:ascii="Arial" w:hAnsi="Arial" w:cs="Arial"/>
          <w:sz w:val="20"/>
        </w:rPr>
        <w:t xml:space="preserve"> </w:t>
      </w:r>
      <w:r w:rsidR="00AF35F6" w:rsidRPr="000452F6">
        <w:rPr>
          <w:rFonts w:ascii="Arial" w:hAnsi="Arial" w:cs="Arial"/>
          <w:color w:val="000000"/>
          <w:spacing w:val="-3"/>
          <w:sz w:val="20"/>
        </w:rPr>
        <w:t>Permittee shall note all deviations from the form on the face of the instrument and identify to the agency such changes for Agency’s review and approval</w:t>
      </w:r>
      <w:r w:rsidR="000452F6">
        <w:rPr>
          <w:rFonts w:ascii="Arial" w:hAnsi="Arial" w:cs="Arial"/>
          <w:color w:val="000000"/>
          <w:spacing w:val="-3"/>
          <w:sz w:val="20"/>
        </w:rPr>
        <w:t>.</w:t>
      </w:r>
    </w:p>
    <w:p w:rsidR="00CB1E05" w:rsidRPr="00473833" w:rsidRDefault="00CB1E05" w:rsidP="00F719EC">
      <w:pPr>
        <w:tabs>
          <w:tab w:val="left" w:pos="-720"/>
        </w:tabs>
        <w:suppressAutoHyphens/>
        <w:spacing w:line="276" w:lineRule="auto"/>
        <w:ind w:left="-360" w:firstLine="360"/>
        <w:jc w:val="both"/>
        <w:rPr>
          <w:rFonts w:ascii="Arial" w:hAnsi="Arial" w:cs="Arial"/>
          <w:sz w:val="20"/>
        </w:rPr>
      </w:pPr>
    </w:p>
    <w:p w:rsidR="00CB1E05" w:rsidRPr="00473833" w:rsidRDefault="00CB1E05" w:rsidP="00F719EC">
      <w:pPr>
        <w:tabs>
          <w:tab w:val="right" w:pos="9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PRINCIPAL</w:t>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 xml:space="preserve">CORPORATE </w:t>
      </w:r>
      <w:proofErr w:type="gramStart"/>
      <w:r w:rsidRPr="00473833">
        <w:rPr>
          <w:rFonts w:ascii="Arial" w:hAnsi="Arial" w:cs="Arial"/>
          <w:sz w:val="20"/>
        </w:rPr>
        <w:t>SURETY(</w:t>
      </w:r>
      <w:proofErr w:type="gramEnd"/>
      <w:r w:rsidRPr="00473833">
        <w:rPr>
          <w:rFonts w:ascii="Arial" w:hAnsi="Arial" w:cs="Arial"/>
          <w:sz w:val="20"/>
        </w:rPr>
        <w:t>IES)</w:t>
      </w: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For each co-surety provide the following</w:t>
      </w: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_________________________________</w:t>
      </w:r>
      <w:r w:rsidRPr="00473833">
        <w:rPr>
          <w:rFonts w:ascii="Arial" w:hAnsi="Arial" w:cs="Arial"/>
          <w:sz w:val="20"/>
        </w:rPr>
        <w:tab/>
      </w:r>
      <w:r w:rsidRPr="00473833">
        <w:rPr>
          <w:rFonts w:ascii="Arial" w:hAnsi="Arial" w:cs="Arial"/>
          <w:sz w:val="20"/>
          <w:u w:val="single"/>
        </w:rPr>
        <w:tab/>
      </w:r>
      <w:r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sz w:val="20"/>
        </w:rPr>
      </w:pPr>
      <w:r w:rsidRPr="00473833">
        <w:rPr>
          <w:rFonts w:ascii="Arial" w:hAnsi="Arial" w:cs="Arial"/>
          <w:i/>
          <w:sz w:val="20"/>
        </w:rPr>
        <w:tab/>
        <w:t xml:space="preserve">          Signature</w:t>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i/>
          <w:sz w:val="20"/>
        </w:rPr>
        <w:t>Name and Address</w:t>
      </w:r>
    </w:p>
    <w:p w:rsidR="00CB1E05" w:rsidRPr="00473833" w:rsidRDefault="00CB1E05" w:rsidP="00F719EC">
      <w:pPr>
        <w:tabs>
          <w:tab w:val="left" w:pos="-720"/>
        </w:tabs>
        <w:suppressAutoHyphens/>
        <w:rPr>
          <w:rFonts w:ascii="Arial" w:hAnsi="Arial" w:cs="Arial"/>
          <w:sz w:val="20"/>
        </w:rPr>
      </w:pPr>
    </w:p>
    <w:p w:rsidR="00CB1E05" w:rsidRPr="00473833" w:rsidRDefault="0056321C" w:rsidP="00F719EC">
      <w:pPr>
        <w:tabs>
          <w:tab w:val="left" w:pos="-720"/>
        </w:tabs>
        <w:suppressAutoHyphens/>
        <w:rPr>
          <w:rFonts w:ascii="Arial" w:hAnsi="Arial" w:cs="Arial"/>
          <w:sz w:val="20"/>
        </w:rPr>
      </w:pPr>
      <w:r w:rsidRPr="00473833">
        <w:rPr>
          <w:rFonts w:ascii="Arial" w:hAnsi="Arial" w:cs="Arial"/>
          <w:sz w:val="20"/>
          <w:u w:val="single"/>
        </w:rPr>
        <w:tab/>
      </w:r>
      <w:r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00CB1E05" w:rsidRPr="00473833">
        <w:rPr>
          <w:rFonts w:ascii="Arial" w:hAnsi="Arial" w:cs="Arial"/>
          <w:sz w:val="20"/>
        </w:rPr>
        <w:tab/>
      </w:r>
      <w:r w:rsidR="00CB1E05" w:rsidRPr="00473833">
        <w:rPr>
          <w:rFonts w:ascii="Arial" w:hAnsi="Arial" w:cs="Arial"/>
          <w:sz w:val="20"/>
          <w:u w:val="single"/>
        </w:rPr>
        <w:tab/>
      </w:r>
      <w:r>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00CB1E05" w:rsidRPr="00473833">
        <w:rPr>
          <w:rFonts w:ascii="Arial" w:hAnsi="Arial" w:cs="Arial"/>
          <w:sz w:val="20"/>
          <w:u w:val="single"/>
        </w:rPr>
        <w:tab/>
      </w:r>
      <w:r w:rsidR="00CB1E05" w:rsidRPr="00473833">
        <w:rPr>
          <w:rFonts w:ascii="Arial" w:hAnsi="Arial" w:cs="Arial"/>
          <w:sz w:val="20"/>
          <w:u w:val="single"/>
        </w:rPr>
        <w:tab/>
      </w:r>
      <w:r w:rsidR="00CB1E05" w:rsidRPr="00473833">
        <w:rPr>
          <w:rFonts w:ascii="Arial" w:hAnsi="Arial" w:cs="Arial"/>
          <w:sz w:val="20"/>
          <w:u w:val="single"/>
        </w:rPr>
        <w:tab/>
      </w:r>
      <w:r w:rsidR="00CB1E05"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sz w:val="20"/>
        </w:rPr>
      </w:pPr>
      <w:r w:rsidRPr="00473833">
        <w:rPr>
          <w:rFonts w:ascii="Arial" w:hAnsi="Arial" w:cs="Arial"/>
          <w:i/>
          <w:sz w:val="20"/>
        </w:rPr>
        <w:tab/>
        <w:t xml:space="preserve">  Type Name and Title</w:t>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 xml:space="preserve">                 </w:t>
      </w:r>
      <w:r w:rsidRPr="00473833">
        <w:rPr>
          <w:rFonts w:ascii="Arial" w:hAnsi="Arial" w:cs="Arial"/>
          <w:i/>
          <w:sz w:val="20"/>
        </w:rPr>
        <w:t>State of Incorporation</w:t>
      </w: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Liability Limit $</w:t>
      </w:r>
      <w:r w:rsidRPr="00473833">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u w:val="single"/>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Signature</w:t>
      </w: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u w:val="single"/>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u w:val="single"/>
        </w:rPr>
        <w:tab/>
      </w:r>
      <w:r w:rsidR="00653DEF">
        <w:rPr>
          <w:rFonts w:ascii="Arial" w:hAnsi="Arial" w:cs="Arial"/>
          <w:sz w:val="20"/>
          <w:u w:val="single"/>
        </w:rPr>
        <w:tab/>
      </w:r>
      <w:r w:rsidR="001B1BAA" w:rsidRPr="009D527B">
        <w:rPr>
          <w:rFonts w:ascii="Arial" w:hAnsi="Arial" w:cs="Arial"/>
          <w:sz w:val="20"/>
          <w:u w:val="single"/>
        </w:rPr>
        <w:fldChar w:fldCharType="begin">
          <w:ffData>
            <w:name w:val="Text14"/>
            <w:enabled/>
            <w:calcOnExit w:val="0"/>
            <w:textInput/>
          </w:ffData>
        </w:fldChar>
      </w:r>
      <w:r w:rsidR="007D72A1" w:rsidRPr="009D527B">
        <w:rPr>
          <w:rFonts w:ascii="Arial" w:hAnsi="Arial" w:cs="Arial"/>
          <w:sz w:val="20"/>
          <w:u w:val="single"/>
        </w:rPr>
        <w:instrText xml:space="preserve"> FORMTEXT </w:instrText>
      </w:r>
      <w:r w:rsidR="001B1BAA" w:rsidRPr="009D527B">
        <w:rPr>
          <w:rFonts w:ascii="Arial" w:hAnsi="Arial" w:cs="Arial"/>
          <w:sz w:val="20"/>
          <w:u w:val="single"/>
        </w:rPr>
      </w:r>
      <w:r w:rsidR="001B1BAA" w:rsidRPr="009D527B">
        <w:rPr>
          <w:rFonts w:ascii="Arial" w:hAnsi="Arial" w:cs="Arial"/>
          <w:sz w:val="20"/>
          <w:u w:val="single"/>
        </w:rPr>
        <w:fldChar w:fldCharType="separate"/>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7D72A1" w:rsidRPr="009D527B">
        <w:rPr>
          <w:rFonts w:ascii="Arial" w:hAnsi="Cambria Math" w:cs="Arial"/>
          <w:noProof/>
          <w:sz w:val="20"/>
          <w:u w:val="single"/>
        </w:rPr>
        <w:t> </w:t>
      </w:r>
      <w:r w:rsidR="001B1BAA" w:rsidRPr="009D527B">
        <w:rPr>
          <w:rFonts w:ascii="Arial" w:hAnsi="Arial" w:cs="Arial"/>
          <w:sz w:val="20"/>
          <w:u w:val="single"/>
        </w:rPr>
        <w:fldChar w:fldCharType="end"/>
      </w:r>
      <w:r w:rsidRPr="00473833">
        <w:rPr>
          <w:rFonts w:ascii="Arial" w:hAnsi="Arial" w:cs="Arial"/>
          <w:sz w:val="20"/>
          <w:u w:val="single"/>
        </w:rPr>
        <w:tab/>
      </w:r>
      <w:r w:rsidRPr="00473833">
        <w:rPr>
          <w:rFonts w:ascii="Arial" w:hAnsi="Arial" w:cs="Arial"/>
          <w:sz w:val="20"/>
          <w:u w:val="single"/>
        </w:rPr>
        <w:tab/>
      </w:r>
      <w:r w:rsidRPr="00473833">
        <w:rPr>
          <w:rFonts w:ascii="Arial" w:hAnsi="Arial" w:cs="Arial"/>
          <w:sz w:val="20"/>
          <w:u w:val="single"/>
        </w:rPr>
        <w:tab/>
      </w:r>
    </w:p>
    <w:p w:rsidR="00CB1E05" w:rsidRPr="00473833" w:rsidRDefault="00CB1E05" w:rsidP="00F719EC">
      <w:pPr>
        <w:tabs>
          <w:tab w:val="left" w:pos="-720"/>
        </w:tabs>
        <w:suppressAutoHyphens/>
        <w:rPr>
          <w:rFonts w:ascii="Arial" w:hAnsi="Arial" w:cs="Arial"/>
          <w:sz w:val="20"/>
        </w:rPr>
      </w:pP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 xml:space="preserve">       Type Name and Title</w:t>
      </w: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rPr>
          <w:rFonts w:ascii="Arial" w:hAnsi="Arial" w:cs="Arial"/>
          <w:sz w:val="20"/>
        </w:rPr>
      </w:pPr>
    </w:p>
    <w:p w:rsidR="00CB1E05" w:rsidRPr="00473833" w:rsidRDefault="00CB1E05" w:rsidP="00F719EC">
      <w:pPr>
        <w:tabs>
          <w:tab w:val="left" w:pos="-720"/>
        </w:tabs>
        <w:suppressAutoHyphens/>
        <w:ind w:left="-360"/>
        <w:rPr>
          <w:rFonts w:ascii="Arial" w:hAnsi="Arial" w:cs="Arial"/>
          <w:sz w:val="20"/>
        </w:rPr>
      </w:pPr>
    </w:p>
    <w:p w:rsidR="00840796" w:rsidRDefault="00CB1E05" w:rsidP="00F719EC">
      <w:r w:rsidRPr="00473833">
        <w:rPr>
          <w:rFonts w:ascii="Arial" w:hAnsi="Arial" w:cs="Arial"/>
          <w:sz w:val="20"/>
        </w:rPr>
        <w:t>Corporate Seal</w:t>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r>
      <w:r w:rsidRPr="00473833">
        <w:rPr>
          <w:rFonts w:ascii="Arial" w:hAnsi="Arial" w:cs="Arial"/>
          <w:sz w:val="20"/>
        </w:rPr>
        <w:tab/>
        <w:t>Corporate Seal</w:t>
      </w:r>
    </w:p>
    <w:sectPr w:rsidR="00840796" w:rsidSect="00840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DD" w:rsidRDefault="001359DD" w:rsidP="00CB1E05">
      <w:r>
        <w:separator/>
      </w:r>
    </w:p>
  </w:endnote>
  <w:endnote w:type="continuationSeparator" w:id="0">
    <w:p w:rsidR="001359DD" w:rsidRDefault="001359DD" w:rsidP="00CB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32" w:rsidRDefault="006D106D" w:rsidP="00B85232">
    <w:pPr>
      <w:pStyle w:val="Footer"/>
      <w:tabs>
        <w:tab w:val="clear" w:pos="8640"/>
        <w:tab w:val="right" w:pos="9360"/>
      </w:tabs>
      <w:spacing w:line="276" w:lineRule="auto"/>
      <w:jc w:val="center"/>
      <w:rPr>
        <w:rFonts w:cs="Arial"/>
        <w:noProof/>
        <w:sz w:val="16"/>
      </w:rPr>
    </w:pPr>
    <w:r>
      <w:rPr>
        <w:noProof/>
        <w:sz w:val="36"/>
      </w:rPr>
      <w:drawing>
        <wp:inline distT="0" distB="0" distL="0" distR="0">
          <wp:extent cx="620395" cy="3975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397510"/>
                  </a:xfrm>
                  <a:prstGeom prst="rect">
                    <a:avLst/>
                  </a:prstGeom>
                  <a:noFill/>
                  <a:ln>
                    <a:noFill/>
                  </a:ln>
                </pic:spPr>
              </pic:pic>
            </a:graphicData>
          </a:graphic>
        </wp:inline>
      </w:drawing>
    </w:r>
    <w:r w:rsidR="00B85232">
      <w:rPr>
        <w:sz w:val="36"/>
      </w:rPr>
      <w:t xml:space="preserve">    </w:t>
    </w:r>
    <w:r>
      <w:rPr>
        <w:noProof/>
        <w:color w:val="1F497D"/>
      </w:rPr>
      <w:drawing>
        <wp:inline distT="0" distB="0" distL="0" distR="0">
          <wp:extent cx="540385" cy="524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524510"/>
                  </a:xfrm>
                  <a:prstGeom prst="rect">
                    <a:avLst/>
                  </a:prstGeom>
                  <a:noFill/>
                  <a:ln>
                    <a:noFill/>
                  </a:ln>
                </pic:spPr>
              </pic:pic>
            </a:graphicData>
          </a:graphic>
        </wp:inline>
      </w:drawing>
    </w:r>
    <w:r w:rsidR="00B85232">
      <w:rPr>
        <w:sz w:val="36"/>
      </w:rPr>
      <w:t xml:space="preserve">    </w:t>
    </w:r>
    <w:r>
      <w:rPr>
        <w:rFonts w:cs="Arial"/>
        <w:noProof/>
        <w:sz w:val="16"/>
      </w:rPr>
      <w:drawing>
        <wp:inline distT="0" distB="0" distL="0" distR="0">
          <wp:extent cx="485140" cy="4610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140" cy="461010"/>
                  </a:xfrm>
                  <a:prstGeom prst="rect">
                    <a:avLst/>
                  </a:prstGeom>
                  <a:noFill/>
                  <a:ln>
                    <a:noFill/>
                  </a:ln>
                </pic:spPr>
              </pic:pic>
            </a:graphicData>
          </a:graphic>
        </wp:inline>
      </w:drawing>
    </w:r>
    <w:r w:rsidR="00B85232">
      <w:rPr>
        <w:sz w:val="36"/>
      </w:rPr>
      <w:t xml:space="preserve">     </w:t>
    </w:r>
    <w:r>
      <w:rPr>
        <w:noProof/>
        <w:sz w:val="36"/>
      </w:rPr>
      <w:drawing>
        <wp:inline distT="0" distB="0" distL="0" distR="0">
          <wp:extent cx="476885" cy="429260"/>
          <wp:effectExtent l="0" t="0" r="0" b="0"/>
          <wp:docPr id="4" name="Picture 2" descr="SJRWMD logo - blue 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RWMD logo - blue w 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9260"/>
                  </a:xfrm>
                  <a:prstGeom prst="rect">
                    <a:avLst/>
                  </a:prstGeom>
                  <a:noFill/>
                  <a:ln>
                    <a:noFill/>
                  </a:ln>
                </pic:spPr>
              </pic:pic>
            </a:graphicData>
          </a:graphic>
        </wp:inline>
      </w:drawing>
    </w:r>
    <w:r w:rsidR="00B85232">
      <w:rPr>
        <w:noProof/>
        <w:sz w:val="36"/>
      </w:rPr>
      <w:t xml:space="preserve">     </w:t>
    </w:r>
    <w:r>
      <w:rPr>
        <w:noProof/>
        <w:sz w:val="36"/>
      </w:rPr>
      <w:drawing>
        <wp:inline distT="0" distB="0" distL="0" distR="0">
          <wp:extent cx="476885" cy="46926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469265"/>
                  </a:xfrm>
                  <a:prstGeom prst="rect">
                    <a:avLst/>
                  </a:prstGeom>
                  <a:noFill/>
                  <a:ln>
                    <a:noFill/>
                  </a:ln>
                </pic:spPr>
              </pic:pic>
            </a:graphicData>
          </a:graphic>
        </wp:inline>
      </w:drawing>
    </w:r>
    <w:r w:rsidR="00B85232">
      <w:rPr>
        <w:noProof/>
        <w:sz w:val="36"/>
      </w:rPr>
      <w:t xml:space="preserve">     </w:t>
    </w:r>
    <w:r>
      <w:rPr>
        <w:noProof/>
        <w:sz w:val="36"/>
      </w:rPr>
      <w:drawing>
        <wp:inline distT="0" distB="0" distL="0" distR="0">
          <wp:extent cx="485140" cy="485140"/>
          <wp:effectExtent l="0" t="0" r="0" b="0"/>
          <wp:docPr id="6" name="Picture 3" descr="LOGOSEAL_BL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EAL_BLU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r w:rsidR="00B85232">
      <w:rPr>
        <w:rFonts w:cs="Arial"/>
        <w:sz w:val="16"/>
      </w:rPr>
      <w:t xml:space="preserve"> </w:t>
    </w:r>
  </w:p>
  <w:p w:rsidR="005312BE" w:rsidRPr="00F63DE4" w:rsidRDefault="005312BE" w:rsidP="00C36A43">
    <w:pPr>
      <w:tabs>
        <w:tab w:val="left" w:pos="4320"/>
        <w:tab w:val="left" w:pos="6660"/>
      </w:tabs>
      <w:jc w:val="both"/>
      <w:rPr>
        <w:rFonts w:ascii="Arial" w:hAnsi="Arial" w:cs="Arial"/>
        <w:sz w:val="16"/>
        <w:szCs w:val="16"/>
      </w:rPr>
    </w:pPr>
    <w:r w:rsidRPr="00A3764A">
      <w:rPr>
        <w:rFonts w:ascii="Arial" w:hAnsi="Arial" w:cs="Arial"/>
        <w:color w:val="000000"/>
        <w:sz w:val="16"/>
        <w:szCs w:val="16"/>
      </w:rPr>
      <w:t>Form 62-330.301(</w:t>
    </w:r>
    <w:r>
      <w:rPr>
        <w:rFonts w:ascii="Arial" w:hAnsi="Arial" w:cs="Arial"/>
        <w:color w:val="000000"/>
        <w:sz w:val="16"/>
        <w:szCs w:val="16"/>
      </w:rPr>
      <w:t>6</w:t>
    </w:r>
    <w:r w:rsidRPr="00A3764A">
      <w:rPr>
        <w:rFonts w:ascii="Arial" w:hAnsi="Arial" w:cs="Arial"/>
        <w:color w:val="000000"/>
        <w:sz w:val="16"/>
        <w:szCs w:val="16"/>
      </w:rPr>
      <w:t xml:space="preserve">) – </w:t>
    </w:r>
    <w:r>
      <w:rPr>
        <w:rFonts w:ascii="Arial" w:hAnsi="Arial" w:cs="Arial"/>
        <w:bCs/>
        <w:color w:val="000000"/>
        <w:sz w:val="16"/>
        <w:szCs w:val="16"/>
      </w:rPr>
      <w:t>Guarantee</w:t>
    </w:r>
    <w:r w:rsidRPr="00A3764A">
      <w:rPr>
        <w:rFonts w:ascii="Arial" w:hAnsi="Arial" w:cs="Arial"/>
        <w:bCs/>
        <w:color w:val="000000"/>
        <w:sz w:val="16"/>
        <w:szCs w:val="16"/>
      </w:rPr>
      <w:t xml:space="preserve"> </w:t>
    </w:r>
    <w:r w:rsidRPr="00F63DE4">
      <w:rPr>
        <w:rFonts w:ascii="Arial" w:hAnsi="Arial" w:cs="Arial"/>
        <w:bCs/>
        <w:color w:val="000000"/>
        <w:sz w:val="16"/>
        <w:szCs w:val="16"/>
      </w:rPr>
      <w:t>Bond for Mitigation</w:t>
    </w:r>
  </w:p>
  <w:p w:rsidR="005312BE" w:rsidRPr="00F63DE4" w:rsidRDefault="005312BE" w:rsidP="00C36A43">
    <w:pPr>
      <w:tabs>
        <w:tab w:val="right" w:pos="9270"/>
      </w:tabs>
      <w:rPr>
        <w:rFonts w:ascii="Arial" w:hAnsi="Arial" w:cs="Arial"/>
        <w:sz w:val="16"/>
        <w:szCs w:val="16"/>
      </w:rPr>
    </w:pPr>
    <w:r w:rsidRPr="00F63DE4">
      <w:rPr>
        <w:rFonts w:ascii="Arial" w:hAnsi="Arial" w:cs="Arial"/>
        <w:bCs/>
        <w:iCs/>
        <w:sz w:val="16"/>
        <w:szCs w:val="16"/>
      </w:rPr>
      <w:t xml:space="preserve">Incorporated by reference in paragraph </w:t>
    </w:r>
    <w:r w:rsidRPr="00F63DE4">
      <w:rPr>
        <w:rFonts w:ascii="Arial" w:hAnsi="Arial" w:cs="Arial"/>
        <w:noProof/>
        <w:color w:val="000000"/>
        <w:sz w:val="16"/>
        <w:szCs w:val="16"/>
      </w:rPr>
      <w:t>62-330.301</w:t>
    </w:r>
    <w:r w:rsidRPr="00F63DE4">
      <w:rPr>
        <w:rFonts w:ascii="Arial" w:hAnsi="Arial" w:cs="Arial"/>
        <w:sz w:val="16"/>
        <w:szCs w:val="16"/>
      </w:rPr>
      <w:t>(5</w:t>
    </w:r>
    <w:proofErr w:type="gramStart"/>
    <w:r w:rsidRPr="00F63DE4">
      <w:rPr>
        <w:rFonts w:ascii="Arial" w:hAnsi="Arial" w:cs="Arial"/>
        <w:sz w:val="16"/>
        <w:szCs w:val="16"/>
      </w:rPr>
      <w:t>)(</w:t>
    </w:r>
    <w:proofErr w:type="gramEnd"/>
    <w:r w:rsidRPr="00F63DE4">
      <w:rPr>
        <w:rFonts w:ascii="Arial" w:hAnsi="Arial" w:cs="Arial"/>
        <w:sz w:val="16"/>
        <w:szCs w:val="16"/>
      </w:rPr>
      <w:t>f), F.A.C. (Effective Date)</w:t>
    </w:r>
    <w:r w:rsidRPr="00F63DE4">
      <w:rPr>
        <w:rFonts w:ascii="Arial" w:hAnsi="Arial" w:cs="Arial"/>
        <w:sz w:val="16"/>
        <w:szCs w:val="16"/>
      </w:rPr>
      <w:tab/>
      <w:t xml:space="preserve">    Page </w:t>
    </w:r>
    <w:r w:rsidR="001B1BAA" w:rsidRPr="00F63DE4">
      <w:rPr>
        <w:rStyle w:val="PageNumber"/>
        <w:rFonts w:ascii="Arial" w:hAnsi="Arial" w:cs="Arial"/>
        <w:sz w:val="16"/>
        <w:szCs w:val="16"/>
      </w:rPr>
      <w:fldChar w:fldCharType="begin"/>
    </w:r>
    <w:r w:rsidRPr="00F63DE4">
      <w:rPr>
        <w:rStyle w:val="PageNumber"/>
        <w:rFonts w:ascii="Arial" w:hAnsi="Arial" w:cs="Arial"/>
        <w:sz w:val="16"/>
        <w:szCs w:val="16"/>
      </w:rPr>
      <w:instrText xml:space="preserve"> PAGE </w:instrText>
    </w:r>
    <w:r w:rsidR="001B1BAA" w:rsidRPr="00F63DE4">
      <w:rPr>
        <w:rStyle w:val="PageNumber"/>
        <w:rFonts w:ascii="Arial" w:hAnsi="Arial" w:cs="Arial"/>
        <w:sz w:val="16"/>
        <w:szCs w:val="16"/>
      </w:rPr>
      <w:fldChar w:fldCharType="separate"/>
    </w:r>
    <w:r w:rsidR="006D106D">
      <w:rPr>
        <w:rStyle w:val="PageNumber"/>
        <w:rFonts w:ascii="Arial" w:hAnsi="Arial" w:cs="Arial"/>
        <w:noProof/>
        <w:sz w:val="16"/>
        <w:szCs w:val="16"/>
      </w:rPr>
      <w:t>1</w:t>
    </w:r>
    <w:r w:rsidR="001B1BAA" w:rsidRPr="00F63DE4">
      <w:rPr>
        <w:rStyle w:val="PageNumber"/>
        <w:rFonts w:ascii="Arial" w:hAnsi="Arial" w:cs="Arial"/>
        <w:sz w:val="16"/>
        <w:szCs w:val="16"/>
      </w:rPr>
      <w:fldChar w:fldCharType="end"/>
    </w:r>
    <w:r w:rsidRPr="00F63DE4">
      <w:rPr>
        <w:rFonts w:ascii="Arial" w:hAnsi="Arial" w:cs="Arial"/>
        <w:sz w:val="16"/>
        <w:szCs w:val="16"/>
      </w:rPr>
      <w:t xml:space="preserve"> of </w:t>
    </w:r>
    <w:fldSimple w:instr=" NUMPAGES   \* MERGEFORMAT ">
      <w:r w:rsidR="006D106D" w:rsidRPr="006D106D">
        <w:rPr>
          <w:rFonts w:ascii="Arial" w:hAnsi="Arial" w:cs="Arial"/>
          <w:noProof/>
          <w:sz w:val="16"/>
          <w:szCs w:val="16"/>
        </w:rPr>
        <w:t>3</w:t>
      </w:r>
    </w:fldSimple>
  </w:p>
  <w:p w:rsidR="005312BE" w:rsidRPr="00B26546" w:rsidRDefault="005312BE" w:rsidP="00481A49">
    <w:pPr>
      <w:pStyle w:val="Footer"/>
      <w:tabs>
        <w:tab w:val="clear" w:pos="8640"/>
      </w:tabs>
      <w:jc w:val="both"/>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BE" w:rsidRPr="00A3764A" w:rsidRDefault="005312BE" w:rsidP="00481A49">
    <w:pPr>
      <w:tabs>
        <w:tab w:val="left" w:pos="4320"/>
        <w:tab w:val="left" w:pos="6660"/>
      </w:tabs>
      <w:jc w:val="both"/>
      <w:rPr>
        <w:rFonts w:ascii="Arial" w:hAnsi="Arial" w:cs="Arial"/>
        <w:color w:val="000000"/>
        <w:sz w:val="16"/>
        <w:szCs w:val="16"/>
      </w:rPr>
    </w:pPr>
  </w:p>
  <w:p w:rsidR="005312BE" w:rsidRPr="00F63DE4" w:rsidRDefault="005312BE" w:rsidP="00C36A43">
    <w:pPr>
      <w:tabs>
        <w:tab w:val="left" w:pos="4320"/>
        <w:tab w:val="left" w:pos="6660"/>
      </w:tabs>
      <w:jc w:val="both"/>
      <w:rPr>
        <w:rFonts w:ascii="Arial" w:hAnsi="Arial" w:cs="Arial"/>
        <w:sz w:val="16"/>
        <w:szCs w:val="16"/>
      </w:rPr>
    </w:pPr>
    <w:r w:rsidRPr="00A3764A">
      <w:rPr>
        <w:rFonts w:ascii="Arial" w:hAnsi="Arial" w:cs="Arial"/>
        <w:color w:val="000000"/>
        <w:sz w:val="16"/>
        <w:szCs w:val="16"/>
      </w:rPr>
      <w:t>Form 62-330.301(</w:t>
    </w:r>
    <w:r>
      <w:rPr>
        <w:rFonts w:ascii="Arial" w:hAnsi="Arial" w:cs="Arial"/>
        <w:color w:val="000000"/>
        <w:sz w:val="16"/>
        <w:szCs w:val="16"/>
      </w:rPr>
      <w:t>6</w:t>
    </w:r>
    <w:r w:rsidRPr="00A3764A">
      <w:rPr>
        <w:rFonts w:ascii="Arial" w:hAnsi="Arial" w:cs="Arial"/>
        <w:color w:val="000000"/>
        <w:sz w:val="16"/>
        <w:szCs w:val="16"/>
      </w:rPr>
      <w:t xml:space="preserve">) – </w:t>
    </w:r>
    <w:r>
      <w:rPr>
        <w:rFonts w:ascii="Arial" w:hAnsi="Arial" w:cs="Arial"/>
        <w:bCs/>
        <w:color w:val="000000"/>
        <w:sz w:val="16"/>
        <w:szCs w:val="16"/>
      </w:rPr>
      <w:t>Guarantee</w:t>
    </w:r>
    <w:r w:rsidRPr="00A3764A">
      <w:rPr>
        <w:rFonts w:ascii="Arial" w:hAnsi="Arial" w:cs="Arial"/>
        <w:bCs/>
        <w:color w:val="000000"/>
        <w:sz w:val="16"/>
        <w:szCs w:val="16"/>
      </w:rPr>
      <w:t xml:space="preserve"> </w:t>
    </w:r>
    <w:r w:rsidRPr="00F63DE4">
      <w:rPr>
        <w:rFonts w:ascii="Arial" w:hAnsi="Arial" w:cs="Arial"/>
        <w:bCs/>
        <w:color w:val="000000"/>
        <w:sz w:val="16"/>
        <w:szCs w:val="16"/>
      </w:rPr>
      <w:t>Bond for Mitigation</w:t>
    </w:r>
  </w:p>
  <w:p w:rsidR="005312BE" w:rsidRPr="00F63DE4" w:rsidRDefault="005312BE" w:rsidP="00C36A43">
    <w:pPr>
      <w:tabs>
        <w:tab w:val="right" w:pos="9270"/>
      </w:tabs>
      <w:rPr>
        <w:rFonts w:ascii="Arial" w:hAnsi="Arial" w:cs="Arial"/>
        <w:sz w:val="16"/>
        <w:szCs w:val="16"/>
      </w:rPr>
    </w:pPr>
    <w:r w:rsidRPr="00F63DE4">
      <w:rPr>
        <w:rFonts w:ascii="Arial" w:hAnsi="Arial" w:cs="Arial"/>
        <w:bCs/>
        <w:iCs/>
        <w:sz w:val="16"/>
        <w:szCs w:val="16"/>
      </w:rPr>
      <w:t xml:space="preserve">Incorporated by reference in paragraph </w:t>
    </w:r>
    <w:r w:rsidRPr="00F63DE4">
      <w:rPr>
        <w:rFonts w:ascii="Arial" w:hAnsi="Arial" w:cs="Arial"/>
        <w:noProof/>
        <w:color w:val="000000"/>
        <w:sz w:val="16"/>
        <w:szCs w:val="16"/>
      </w:rPr>
      <w:t>62-330.301</w:t>
    </w:r>
    <w:r w:rsidRPr="00F63DE4">
      <w:rPr>
        <w:rFonts w:ascii="Arial" w:hAnsi="Arial" w:cs="Arial"/>
        <w:sz w:val="16"/>
        <w:szCs w:val="16"/>
      </w:rPr>
      <w:t>(5</w:t>
    </w:r>
    <w:proofErr w:type="gramStart"/>
    <w:r w:rsidRPr="00F63DE4">
      <w:rPr>
        <w:rFonts w:ascii="Arial" w:hAnsi="Arial" w:cs="Arial"/>
        <w:sz w:val="16"/>
        <w:szCs w:val="16"/>
      </w:rPr>
      <w:t>)(</w:t>
    </w:r>
    <w:proofErr w:type="gramEnd"/>
    <w:r w:rsidRPr="00F63DE4">
      <w:rPr>
        <w:rFonts w:ascii="Arial" w:hAnsi="Arial" w:cs="Arial"/>
        <w:sz w:val="16"/>
        <w:szCs w:val="16"/>
      </w:rPr>
      <w:t>f), F.A.C. (Effective Date)</w:t>
    </w:r>
    <w:r w:rsidRPr="00F63DE4">
      <w:rPr>
        <w:rFonts w:ascii="Arial" w:hAnsi="Arial" w:cs="Arial"/>
        <w:sz w:val="16"/>
        <w:szCs w:val="16"/>
      </w:rPr>
      <w:tab/>
      <w:t xml:space="preserve"> Page </w:t>
    </w:r>
    <w:r w:rsidR="001B1BAA" w:rsidRPr="00F63DE4">
      <w:rPr>
        <w:rStyle w:val="PageNumber"/>
        <w:rFonts w:ascii="Arial" w:hAnsi="Arial" w:cs="Arial"/>
        <w:sz w:val="16"/>
        <w:szCs w:val="16"/>
      </w:rPr>
      <w:fldChar w:fldCharType="begin"/>
    </w:r>
    <w:r w:rsidRPr="00F63DE4">
      <w:rPr>
        <w:rStyle w:val="PageNumber"/>
        <w:rFonts w:ascii="Arial" w:hAnsi="Arial" w:cs="Arial"/>
        <w:sz w:val="16"/>
        <w:szCs w:val="16"/>
      </w:rPr>
      <w:instrText xml:space="preserve"> PAGE </w:instrText>
    </w:r>
    <w:r w:rsidR="001B1BAA" w:rsidRPr="00F63DE4">
      <w:rPr>
        <w:rStyle w:val="PageNumber"/>
        <w:rFonts w:ascii="Arial" w:hAnsi="Arial" w:cs="Arial"/>
        <w:sz w:val="16"/>
        <w:szCs w:val="16"/>
      </w:rPr>
      <w:fldChar w:fldCharType="separate"/>
    </w:r>
    <w:r w:rsidR="006D106D">
      <w:rPr>
        <w:rStyle w:val="PageNumber"/>
        <w:rFonts w:ascii="Arial" w:hAnsi="Arial" w:cs="Arial"/>
        <w:noProof/>
        <w:sz w:val="16"/>
        <w:szCs w:val="16"/>
      </w:rPr>
      <w:t>3</w:t>
    </w:r>
    <w:r w:rsidR="001B1BAA" w:rsidRPr="00F63DE4">
      <w:rPr>
        <w:rStyle w:val="PageNumber"/>
        <w:rFonts w:ascii="Arial" w:hAnsi="Arial" w:cs="Arial"/>
        <w:sz w:val="16"/>
        <w:szCs w:val="16"/>
      </w:rPr>
      <w:fldChar w:fldCharType="end"/>
    </w:r>
    <w:r w:rsidRPr="00F63DE4">
      <w:rPr>
        <w:rFonts w:ascii="Arial" w:hAnsi="Arial" w:cs="Arial"/>
        <w:sz w:val="16"/>
        <w:szCs w:val="16"/>
      </w:rPr>
      <w:t xml:space="preserve"> of </w:t>
    </w:r>
    <w:fldSimple w:instr=" NUMPAGES   \* MERGEFORMAT ">
      <w:r w:rsidR="006D106D" w:rsidRPr="006D106D">
        <w:rPr>
          <w:rFonts w:ascii="Arial" w:hAnsi="Arial" w:cs="Arial"/>
          <w:noProof/>
          <w:sz w:val="16"/>
          <w:szCs w:val="16"/>
        </w:rPr>
        <w:t>3</w:t>
      </w:r>
    </w:fldSimple>
  </w:p>
  <w:p w:rsidR="005312BE" w:rsidRPr="00B26546" w:rsidRDefault="005312BE" w:rsidP="00C36A43">
    <w:pPr>
      <w:tabs>
        <w:tab w:val="left" w:pos="4320"/>
        <w:tab w:val="left" w:pos="6660"/>
      </w:tabs>
      <w:jc w:val="both"/>
      <w:rPr>
        <w:rFonts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DD" w:rsidRDefault="001359DD" w:rsidP="00CB1E05">
      <w:r>
        <w:separator/>
      </w:r>
    </w:p>
  </w:footnote>
  <w:footnote w:type="continuationSeparator" w:id="0">
    <w:p w:rsidR="001359DD" w:rsidRDefault="001359DD" w:rsidP="00CB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BE" w:rsidRPr="00CB1E05" w:rsidRDefault="005312BE" w:rsidP="00F719EC">
    <w:pPr>
      <w:pBdr>
        <w:top w:val="single" w:sz="4" w:space="1" w:color="auto"/>
      </w:pBdr>
      <w:suppressAutoHyphens/>
      <w:jc w:val="center"/>
      <w:rPr>
        <w:rFonts w:ascii="Arial" w:hAnsi="Arial" w:cs="Arial"/>
        <w:b/>
        <w:color w:val="000000"/>
        <w:sz w:val="28"/>
        <w:szCs w:val="28"/>
      </w:rPr>
    </w:pPr>
  </w:p>
  <w:p w:rsidR="005312BE" w:rsidRPr="00CB1E05" w:rsidRDefault="005312BE" w:rsidP="00F719EC">
    <w:pPr>
      <w:tabs>
        <w:tab w:val="center" w:pos="4680"/>
      </w:tabs>
      <w:suppressAutoHyphens/>
      <w:jc w:val="center"/>
      <w:rPr>
        <w:rFonts w:ascii="Arial" w:hAnsi="Arial" w:cs="Arial"/>
        <w:b/>
        <w:color w:val="000000"/>
        <w:sz w:val="28"/>
        <w:szCs w:val="28"/>
      </w:rPr>
    </w:pPr>
    <w:r>
      <w:rPr>
        <w:rFonts w:ascii="Arial" w:hAnsi="Arial" w:cs="Arial"/>
        <w:b/>
        <w:color w:val="000000"/>
        <w:sz w:val="28"/>
        <w:szCs w:val="28"/>
      </w:rPr>
      <w:t>GUARANTEE</w:t>
    </w:r>
    <w:r w:rsidRPr="00CB1E05">
      <w:rPr>
        <w:rFonts w:ascii="Arial" w:hAnsi="Arial" w:cs="Arial"/>
        <w:b/>
        <w:color w:val="000000"/>
        <w:sz w:val="28"/>
        <w:szCs w:val="28"/>
      </w:rPr>
      <w:t xml:space="preserve"> BOND</w:t>
    </w:r>
  </w:p>
  <w:p w:rsidR="005312BE" w:rsidRPr="00CB1E05" w:rsidRDefault="005312BE" w:rsidP="00F719EC">
    <w:pPr>
      <w:pBdr>
        <w:bottom w:val="single" w:sz="4" w:space="1" w:color="auto"/>
      </w:pBdr>
      <w:tabs>
        <w:tab w:val="center" w:pos="4680"/>
      </w:tabs>
      <w:suppressAutoHyphens/>
      <w:jc w:val="center"/>
      <w:rPr>
        <w:rFonts w:ascii="Arial" w:hAnsi="Arial" w:cs="Arial"/>
        <w:b/>
        <w:color w:val="000000"/>
        <w:sz w:val="28"/>
        <w:szCs w:val="28"/>
      </w:rPr>
    </w:pPr>
    <w:r w:rsidRPr="00CB1E05">
      <w:rPr>
        <w:rFonts w:ascii="Arial" w:hAnsi="Arial" w:cs="Arial"/>
        <w:b/>
        <w:color w:val="000000"/>
        <w:sz w:val="28"/>
        <w:szCs w:val="28"/>
      </w:rPr>
      <w:t>TO DEMONSTRATE FINANCIAL ASSURANCE FOR MITIGATION</w:t>
    </w:r>
  </w:p>
  <w:p w:rsidR="005312BE" w:rsidRDefault="005312BE" w:rsidP="00481A49">
    <w:pPr>
      <w:pStyle w:val="Header"/>
      <w:tabs>
        <w:tab w:val="center" w:pos="82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2BE" w:rsidRDefault="005312BE" w:rsidP="00481A49">
    <w:pPr>
      <w:pStyle w:val="Header"/>
      <w:tabs>
        <w:tab w:val="center" w:pos="82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05"/>
    <w:rsid w:val="0001422A"/>
    <w:rsid w:val="00030F12"/>
    <w:rsid w:val="000452F6"/>
    <w:rsid w:val="00062B66"/>
    <w:rsid w:val="000A091E"/>
    <w:rsid w:val="001359DD"/>
    <w:rsid w:val="001617D7"/>
    <w:rsid w:val="00164BB8"/>
    <w:rsid w:val="001973C1"/>
    <w:rsid w:val="001B1BAA"/>
    <w:rsid w:val="001F556A"/>
    <w:rsid w:val="002111A8"/>
    <w:rsid w:val="00214120"/>
    <w:rsid w:val="002361ED"/>
    <w:rsid w:val="0025106E"/>
    <w:rsid w:val="00265273"/>
    <w:rsid w:val="00276D4A"/>
    <w:rsid w:val="00277A2B"/>
    <w:rsid w:val="00333FDF"/>
    <w:rsid w:val="00390B1B"/>
    <w:rsid w:val="00405EAF"/>
    <w:rsid w:val="00481A49"/>
    <w:rsid w:val="004915D3"/>
    <w:rsid w:val="004A032F"/>
    <w:rsid w:val="004C4381"/>
    <w:rsid w:val="004F7947"/>
    <w:rsid w:val="0050599F"/>
    <w:rsid w:val="0051103A"/>
    <w:rsid w:val="00511199"/>
    <w:rsid w:val="0052542E"/>
    <w:rsid w:val="005312BE"/>
    <w:rsid w:val="0056321C"/>
    <w:rsid w:val="005905CB"/>
    <w:rsid w:val="005A328A"/>
    <w:rsid w:val="005B6CAC"/>
    <w:rsid w:val="005C3FCA"/>
    <w:rsid w:val="005D29E6"/>
    <w:rsid w:val="005F06D1"/>
    <w:rsid w:val="00643A9D"/>
    <w:rsid w:val="00653DEF"/>
    <w:rsid w:val="00673799"/>
    <w:rsid w:val="006D106D"/>
    <w:rsid w:val="006F3F8C"/>
    <w:rsid w:val="007425EF"/>
    <w:rsid w:val="007459F3"/>
    <w:rsid w:val="007500BF"/>
    <w:rsid w:val="00755CBF"/>
    <w:rsid w:val="0076103F"/>
    <w:rsid w:val="00773E08"/>
    <w:rsid w:val="007B5169"/>
    <w:rsid w:val="007C65D6"/>
    <w:rsid w:val="007D72A1"/>
    <w:rsid w:val="007E6742"/>
    <w:rsid w:val="007F2C98"/>
    <w:rsid w:val="007F56B5"/>
    <w:rsid w:val="00840796"/>
    <w:rsid w:val="00882105"/>
    <w:rsid w:val="008A4DF3"/>
    <w:rsid w:val="008B05DA"/>
    <w:rsid w:val="008F7215"/>
    <w:rsid w:val="00942497"/>
    <w:rsid w:val="009D527B"/>
    <w:rsid w:val="00A31B3A"/>
    <w:rsid w:val="00A3764A"/>
    <w:rsid w:val="00A87CA1"/>
    <w:rsid w:val="00AE59A7"/>
    <w:rsid w:val="00AE5B2E"/>
    <w:rsid w:val="00AF35F6"/>
    <w:rsid w:val="00B52983"/>
    <w:rsid w:val="00B67595"/>
    <w:rsid w:val="00B80619"/>
    <w:rsid w:val="00B81C9C"/>
    <w:rsid w:val="00B85232"/>
    <w:rsid w:val="00B903ED"/>
    <w:rsid w:val="00C36A43"/>
    <w:rsid w:val="00CB18C9"/>
    <w:rsid w:val="00CB1E05"/>
    <w:rsid w:val="00CF0117"/>
    <w:rsid w:val="00D03582"/>
    <w:rsid w:val="00D4473C"/>
    <w:rsid w:val="00D60AC0"/>
    <w:rsid w:val="00D91A39"/>
    <w:rsid w:val="00D9345E"/>
    <w:rsid w:val="00D95623"/>
    <w:rsid w:val="00DB42C7"/>
    <w:rsid w:val="00DF3648"/>
    <w:rsid w:val="00DF7446"/>
    <w:rsid w:val="00E16FED"/>
    <w:rsid w:val="00EA540B"/>
    <w:rsid w:val="00EC19FA"/>
    <w:rsid w:val="00EC6191"/>
    <w:rsid w:val="00ED2037"/>
    <w:rsid w:val="00EE59A5"/>
    <w:rsid w:val="00F24DBA"/>
    <w:rsid w:val="00F63DE4"/>
    <w:rsid w:val="00F719EC"/>
    <w:rsid w:val="00FE6CDA"/>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05"/>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E05"/>
    <w:pPr>
      <w:tabs>
        <w:tab w:val="left" w:pos="0"/>
        <w:tab w:val="center" w:pos="4320"/>
        <w:tab w:val="right" w:pos="8640"/>
      </w:tabs>
      <w:suppressAutoHyphens/>
    </w:pPr>
  </w:style>
  <w:style w:type="character" w:customStyle="1" w:styleId="FooterChar">
    <w:name w:val="Footer Char"/>
    <w:basedOn w:val="DefaultParagraphFont"/>
    <w:link w:val="Footer"/>
    <w:rsid w:val="00CB1E05"/>
    <w:rPr>
      <w:rFonts w:ascii="Times New Roman" w:eastAsia="Times New Roman" w:hAnsi="Times New Roman" w:cs="Times New Roman"/>
      <w:szCs w:val="20"/>
    </w:rPr>
  </w:style>
  <w:style w:type="paragraph" w:styleId="Header">
    <w:name w:val="header"/>
    <w:basedOn w:val="Normal"/>
    <w:link w:val="HeaderChar"/>
    <w:uiPriority w:val="99"/>
    <w:rsid w:val="00CB1E05"/>
    <w:rPr>
      <w:b/>
    </w:rPr>
  </w:style>
  <w:style w:type="character" w:customStyle="1" w:styleId="HeaderChar">
    <w:name w:val="Header Char"/>
    <w:basedOn w:val="DefaultParagraphFont"/>
    <w:link w:val="Header"/>
    <w:uiPriority w:val="99"/>
    <w:rsid w:val="00CB1E05"/>
    <w:rPr>
      <w:rFonts w:ascii="Times New Roman" w:eastAsia="Times New Roman" w:hAnsi="Times New Roman" w:cs="Times New Roman"/>
      <w:b/>
      <w:szCs w:val="20"/>
    </w:rPr>
  </w:style>
  <w:style w:type="character" w:styleId="PageNumber">
    <w:name w:val="page number"/>
    <w:basedOn w:val="DefaultParagraphFont"/>
    <w:rsid w:val="00CB1E05"/>
  </w:style>
  <w:style w:type="paragraph" w:styleId="BalloonText">
    <w:name w:val="Balloon Text"/>
    <w:basedOn w:val="Normal"/>
    <w:link w:val="BalloonTextChar"/>
    <w:uiPriority w:val="99"/>
    <w:semiHidden/>
    <w:unhideWhenUsed/>
    <w:rsid w:val="00CB1E05"/>
    <w:rPr>
      <w:rFonts w:ascii="Tahoma" w:hAnsi="Tahoma" w:cs="Tahoma"/>
      <w:sz w:val="16"/>
      <w:szCs w:val="16"/>
    </w:rPr>
  </w:style>
  <w:style w:type="character" w:customStyle="1" w:styleId="BalloonTextChar">
    <w:name w:val="Balloon Text Char"/>
    <w:basedOn w:val="DefaultParagraphFont"/>
    <w:link w:val="BalloonText"/>
    <w:uiPriority w:val="99"/>
    <w:semiHidden/>
    <w:rsid w:val="00CB1E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3648"/>
    <w:rPr>
      <w:sz w:val="16"/>
      <w:szCs w:val="16"/>
    </w:rPr>
  </w:style>
  <w:style w:type="paragraph" w:styleId="CommentText">
    <w:name w:val="annotation text"/>
    <w:basedOn w:val="Normal"/>
    <w:link w:val="CommentTextChar"/>
    <w:uiPriority w:val="99"/>
    <w:semiHidden/>
    <w:unhideWhenUsed/>
    <w:rsid w:val="00DF3648"/>
    <w:rPr>
      <w:sz w:val="20"/>
    </w:rPr>
  </w:style>
  <w:style w:type="character" w:customStyle="1" w:styleId="CommentTextChar">
    <w:name w:val="Comment Text Char"/>
    <w:basedOn w:val="DefaultParagraphFont"/>
    <w:link w:val="CommentText"/>
    <w:uiPriority w:val="99"/>
    <w:semiHidden/>
    <w:rsid w:val="00DF3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F3648"/>
    <w:rPr>
      <w:b/>
      <w:bCs/>
    </w:rPr>
  </w:style>
  <w:style w:type="character" w:customStyle="1" w:styleId="CommentSubjectChar">
    <w:name w:val="Comment Subject Char"/>
    <w:basedOn w:val="CommentTextChar"/>
    <w:link w:val="CommentSubject"/>
    <w:uiPriority w:val="99"/>
    <w:semiHidden/>
    <w:rsid w:val="00DF3648"/>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05"/>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E05"/>
    <w:pPr>
      <w:tabs>
        <w:tab w:val="left" w:pos="0"/>
        <w:tab w:val="center" w:pos="4320"/>
        <w:tab w:val="right" w:pos="8640"/>
      </w:tabs>
      <w:suppressAutoHyphens/>
    </w:pPr>
  </w:style>
  <w:style w:type="character" w:customStyle="1" w:styleId="FooterChar">
    <w:name w:val="Footer Char"/>
    <w:basedOn w:val="DefaultParagraphFont"/>
    <w:link w:val="Footer"/>
    <w:rsid w:val="00CB1E05"/>
    <w:rPr>
      <w:rFonts w:ascii="Times New Roman" w:eastAsia="Times New Roman" w:hAnsi="Times New Roman" w:cs="Times New Roman"/>
      <w:szCs w:val="20"/>
    </w:rPr>
  </w:style>
  <w:style w:type="paragraph" w:styleId="Header">
    <w:name w:val="header"/>
    <w:basedOn w:val="Normal"/>
    <w:link w:val="HeaderChar"/>
    <w:uiPriority w:val="99"/>
    <w:rsid w:val="00CB1E05"/>
    <w:rPr>
      <w:b/>
    </w:rPr>
  </w:style>
  <w:style w:type="character" w:customStyle="1" w:styleId="HeaderChar">
    <w:name w:val="Header Char"/>
    <w:basedOn w:val="DefaultParagraphFont"/>
    <w:link w:val="Header"/>
    <w:uiPriority w:val="99"/>
    <w:rsid w:val="00CB1E05"/>
    <w:rPr>
      <w:rFonts w:ascii="Times New Roman" w:eastAsia="Times New Roman" w:hAnsi="Times New Roman" w:cs="Times New Roman"/>
      <w:b/>
      <w:szCs w:val="20"/>
    </w:rPr>
  </w:style>
  <w:style w:type="character" w:styleId="PageNumber">
    <w:name w:val="page number"/>
    <w:basedOn w:val="DefaultParagraphFont"/>
    <w:rsid w:val="00CB1E05"/>
  </w:style>
  <w:style w:type="paragraph" w:styleId="BalloonText">
    <w:name w:val="Balloon Text"/>
    <w:basedOn w:val="Normal"/>
    <w:link w:val="BalloonTextChar"/>
    <w:uiPriority w:val="99"/>
    <w:semiHidden/>
    <w:unhideWhenUsed/>
    <w:rsid w:val="00CB1E05"/>
    <w:rPr>
      <w:rFonts w:ascii="Tahoma" w:hAnsi="Tahoma" w:cs="Tahoma"/>
      <w:sz w:val="16"/>
      <w:szCs w:val="16"/>
    </w:rPr>
  </w:style>
  <w:style w:type="character" w:customStyle="1" w:styleId="BalloonTextChar">
    <w:name w:val="Balloon Text Char"/>
    <w:basedOn w:val="DefaultParagraphFont"/>
    <w:link w:val="BalloonText"/>
    <w:uiPriority w:val="99"/>
    <w:semiHidden/>
    <w:rsid w:val="00CB1E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3648"/>
    <w:rPr>
      <w:sz w:val="16"/>
      <w:szCs w:val="16"/>
    </w:rPr>
  </w:style>
  <w:style w:type="paragraph" w:styleId="CommentText">
    <w:name w:val="annotation text"/>
    <w:basedOn w:val="Normal"/>
    <w:link w:val="CommentTextChar"/>
    <w:uiPriority w:val="99"/>
    <w:semiHidden/>
    <w:unhideWhenUsed/>
    <w:rsid w:val="00DF3648"/>
    <w:rPr>
      <w:sz w:val="20"/>
    </w:rPr>
  </w:style>
  <w:style w:type="character" w:customStyle="1" w:styleId="CommentTextChar">
    <w:name w:val="Comment Text Char"/>
    <w:basedOn w:val="DefaultParagraphFont"/>
    <w:link w:val="CommentText"/>
    <w:uiPriority w:val="99"/>
    <w:semiHidden/>
    <w:rsid w:val="00DF3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F3648"/>
    <w:rPr>
      <w:b/>
      <w:bCs/>
    </w:rPr>
  </w:style>
  <w:style w:type="character" w:customStyle="1" w:styleId="CommentSubjectChar">
    <w:name w:val="Comment Subject Char"/>
    <w:basedOn w:val="CommentTextChar"/>
    <w:link w:val="CommentSubject"/>
    <w:uiPriority w:val="99"/>
    <w:semiHidden/>
    <w:rsid w:val="00DF364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SJRWMD</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Brandenburg</dc:creator>
  <cp:lastModifiedBy>Bonilla, Yvette</cp:lastModifiedBy>
  <cp:revision>2</cp:revision>
  <cp:lastPrinted>2013-06-29T17:17:00Z</cp:lastPrinted>
  <dcterms:created xsi:type="dcterms:W3CDTF">2013-11-18T15:35:00Z</dcterms:created>
  <dcterms:modified xsi:type="dcterms:W3CDTF">2013-11-18T15:35:00Z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-889690360</vt:i4>
  </property>
  <property fmtid="{D5CDD505-2E9C-101B-9397-08002B2CF9AE}" pid="3" name="_NewReviewCycle">
    <vt:lpwstr/>
  </property>
  <property fmtid="{D5CDD505-2E9C-101B-9397-08002B2CF9AE}" pid="4" name="_EmailSubject">
    <vt:lpwstr>more SWERP forms in Word</vt:lpwstr>
  </property>
  <property fmtid="{D5CDD505-2E9C-101B-9397-08002B2CF9AE}" pid="5" name="_AuthorEmail">
    <vt:lpwstr>mparrott@sfwmd.gov</vt:lpwstr>
  </property>
  <property fmtid="{D5CDD505-2E9C-101B-9397-08002B2CF9AE}" pid="6" name="_AuthorEmailDisplayName">
    <vt:lpwstr>Parrott, Melinda</vt:lpwstr>
  </property>
  <property fmtid="{D5CDD505-2E9C-101B-9397-08002B2CF9AE}" pid="7" name="_ReviewingToolsShownOnce">
    <vt:lpwstr/>
  </property>
</Properties>
</file>