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681F" w:rsidRDefault="00DD681F" w:rsidP="00DD681F">
      <w:pPr>
        <w:jc w:val="center"/>
        <w:rPr>
          <w:rFonts w:ascii="Arial" w:hAnsi="Arial" w:cs="Arial"/>
          <w:b/>
          <w:bCs/>
          <w:sz w:val="24"/>
          <w:szCs w:val="24"/>
        </w:rPr>
      </w:pPr>
      <w:r>
        <w:rPr>
          <w:rFonts w:ascii="Arial" w:hAnsi="Arial" w:cs="Arial"/>
          <w:b/>
          <w:bCs/>
          <w:sz w:val="24"/>
          <w:szCs w:val="24"/>
        </w:rPr>
        <w:t>Weekly Estuarine Conditions Update</w:t>
      </w:r>
    </w:p>
    <w:p w:rsidR="00DD681F" w:rsidRDefault="00DD681F" w:rsidP="00DD681F">
      <w:pPr>
        <w:jc w:val="center"/>
        <w:rPr>
          <w:rFonts w:ascii="Arial" w:hAnsi="Arial" w:cs="Arial"/>
          <w:b/>
          <w:bCs/>
          <w:sz w:val="24"/>
          <w:szCs w:val="24"/>
        </w:rPr>
      </w:pPr>
      <w:r>
        <w:rPr>
          <w:rFonts w:ascii="Arial" w:hAnsi="Arial" w:cs="Arial"/>
          <w:b/>
          <w:bCs/>
          <w:sz w:val="24"/>
          <w:szCs w:val="24"/>
        </w:rPr>
        <w:t xml:space="preserve">As of </w:t>
      </w:r>
      <w:r w:rsidR="00DC2970">
        <w:rPr>
          <w:rFonts w:ascii="Arial" w:hAnsi="Arial" w:cs="Arial"/>
          <w:b/>
          <w:bCs/>
          <w:sz w:val="24"/>
          <w:szCs w:val="24"/>
        </w:rPr>
        <w:t>November 2</w:t>
      </w:r>
      <w:r>
        <w:rPr>
          <w:rFonts w:ascii="Arial" w:hAnsi="Arial" w:cs="Arial"/>
          <w:b/>
          <w:bCs/>
          <w:sz w:val="24"/>
          <w:szCs w:val="24"/>
        </w:rPr>
        <w:t>, 2009</w:t>
      </w:r>
    </w:p>
    <w:p w:rsidR="00DD681F" w:rsidRDefault="00DD681F" w:rsidP="00DD681F">
      <w:pPr>
        <w:jc w:val="both"/>
        <w:rPr>
          <w:rFonts w:ascii="Arial" w:hAnsi="Arial" w:cs="Arial"/>
          <w:b/>
          <w:bCs/>
          <w:sz w:val="24"/>
          <w:szCs w:val="24"/>
        </w:rPr>
      </w:pPr>
    </w:p>
    <w:p w:rsidR="00DD681F" w:rsidRDefault="00DD681F" w:rsidP="00DD681F">
      <w:pPr>
        <w:jc w:val="both"/>
        <w:rPr>
          <w:rFonts w:ascii="Arial" w:hAnsi="Arial" w:cs="Arial"/>
          <w:sz w:val="24"/>
          <w:szCs w:val="24"/>
        </w:rPr>
      </w:pPr>
      <w:r>
        <w:rPr>
          <w:rFonts w:ascii="Arial" w:hAnsi="Arial" w:cs="Arial"/>
          <w:b/>
          <w:bCs/>
          <w:sz w:val="24"/>
          <w:szCs w:val="24"/>
        </w:rPr>
        <w:t xml:space="preserve">St. Lucie Estuary                                                                                                             </w:t>
      </w:r>
    </w:p>
    <w:p w:rsidR="00DD681F" w:rsidRDefault="00DD681F" w:rsidP="00DD681F">
      <w:pPr>
        <w:ind w:left="1440"/>
        <w:jc w:val="both"/>
        <w:rPr>
          <w:rFonts w:ascii="Arial" w:hAnsi="Arial" w:cs="Arial"/>
          <w:sz w:val="24"/>
          <w:szCs w:val="24"/>
        </w:rPr>
      </w:pPr>
      <w:r>
        <w:rPr>
          <w:rFonts w:ascii="Arial" w:hAnsi="Arial" w:cs="Arial"/>
          <w:sz w:val="24"/>
          <w:szCs w:val="24"/>
        </w:rPr>
        <w:t> </w:t>
      </w:r>
    </w:p>
    <w:p w:rsidR="00DD681F" w:rsidRDefault="00DD681F" w:rsidP="00DD681F">
      <w:pPr>
        <w:jc w:val="both"/>
        <w:rPr>
          <w:rFonts w:ascii="Arial" w:hAnsi="Arial" w:cs="Arial"/>
          <w:sz w:val="24"/>
          <w:szCs w:val="24"/>
        </w:rPr>
      </w:pPr>
      <w:r>
        <w:rPr>
          <w:rFonts w:ascii="Arial" w:hAnsi="Arial" w:cs="Arial"/>
          <w:b/>
          <w:bCs/>
          <w:sz w:val="24"/>
          <w:szCs w:val="24"/>
        </w:rPr>
        <w:t xml:space="preserve">Current Conditions: </w:t>
      </w:r>
    </w:p>
    <w:p w:rsidR="00DD681F" w:rsidRDefault="00DD681F" w:rsidP="00DD681F">
      <w:pPr>
        <w:jc w:val="both"/>
        <w:rPr>
          <w:rFonts w:ascii="Arial" w:hAnsi="Arial" w:cs="Arial"/>
          <w:sz w:val="24"/>
          <w:szCs w:val="24"/>
        </w:rPr>
      </w:pPr>
      <w:r>
        <w:rPr>
          <w:rFonts w:ascii="Arial" w:hAnsi="Arial" w:cs="Arial"/>
          <w:sz w:val="24"/>
          <w:szCs w:val="24"/>
        </w:rPr>
        <w:t xml:space="preserve">Over the past week, flow averaged 0 cfs at S-80 and </w:t>
      </w:r>
      <w:r w:rsidR="00166D09">
        <w:rPr>
          <w:rFonts w:ascii="Arial" w:hAnsi="Arial" w:cs="Arial"/>
          <w:sz w:val="24"/>
          <w:szCs w:val="24"/>
        </w:rPr>
        <w:t>2</w:t>
      </w:r>
      <w:r>
        <w:rPr>
          <w:rFonts w:ascii="Arial" w:hAnsi="Arial" w:cs="Arial"/>
          <w:sz w:val="24"/>
          <w:szCs w:val="24"/>
        </w:rPr>
        <w:t xml:space="preserve"> cfs at S308.  Provisional data indicates that discharge of 0</w:t>
      </w:r>
      <w:r w:rsidR="00166D09">
        <w:rPr>
          <w:rFonts w:ascii="Arial" w:hAnsi="Arial" w:cs="Arial"/>
          <w:sz w:val="24"/>
          <w:szCs w:val="24"/>
        </w:rPr>
        <w:t>.2</w:t>
      </w:r>
      <w:r>
        <w:rPr>
          <w:rFonts w:ascii="Arial" w:hAnsi="Arial" w:cs="Arial"/>
          <w:sz w:val="24"/>
          <w:szCs w:val="24"/>
        </w:rPr>
        <w:t xml:space="preserve"> cfs occurred at S-97 on C-23 and 0 cfs at S-49 on C-24.  The current weekly average salinities (in bold) at the four monitoring sites in the St. Lucie Estuary are given below in practical salinity units (</w:t>
      </w:r>
      <w:proofErr w:type="spellStart"/>
      <w:r>
        <w:rPr>
          <w:rFonts w:ascii="Arial" w:hAnsi="Arial" w:cs="Arial"/>
          <w:sz w:val="24"/>
          <w:szCs w:val="24"/>
        </w:rPr>
        <w:t>psu</w:t>
      </w:r>
      <w:proofErr w:type="spellEnd"/>
      <w:r>
        <w:rPr>
          <w:rFonts w:ascii="Arial" w:hAnsi="Arial" w:cs="Arial"/>
          <w:sz w:val="24"/>
          <w:szCs w:val="24"/>
        </w:rPr>
        <w:t>), along with the previous week’s (in parenthesis). </w:t>
      </w:r>
    </w:p>
    <w:p w:rsidR="00DD681F" w:rsidRDefault="00DD681F" w:rsidP="00DD681F">
      <w:pPr>
        <w:jc w:val="both"/>
        <w:rPr>
          <w:rFonts w:ascii="Arial" w:hAnsi="Arial" w:cs="Arial"/>
          <w:sz w:val="24"/>
          <w:szCs w:val="24"/>
        </w:rPr>
      </w:pPr>
      <w:r>
        <w:rPr>
          <w:rFonts w:ascii="Arial" w:hAnsi="Arial" w:cs="Arial"/>
          <w:sz w:val="24"/>
          <w:szCs w:val="24"/>
        </w:rPr>
        <w:t> </w:t>
      </w:r>
    </w:p>
    <w:tbl>
      <w:tblPr>
        <w:tblW w:w="0" w:type="auto"/>
        <w:tblCellMar>
          <w:left w:w="0" w:type="dxa"/>
          <w:right w:w="0" w:type="dxa"/>
        </w:tblCellMar>
        <w:tblLook w:val="04A0"/>
      </w:tblPr>
      <w:tblGrid>
        <w:gridCol w:w="2044"/>
        <w:gridCol w:w="1720"/>
        <w:gridCol w:w="1911"/>
        <w:gridCol w:w="1418"/>
      </w:tblGrid>
      <w:tr w:rsidR="00DD681F" w:rsidTr="00DD681F">
        <w:tc>
          <w:tcPr>
            <w:tcW w:w="0" w:type="auto"/>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DD681F" w:rsidRDefault="00DD681F">
            <w:pPr>
              <w:spacing w:line="276" w:lineRule="auto"/>
              <w:jc w:val="both"/>
              <w:rPr>
                <w:rFonts w:ascii="Arial" w:hAnsi="Arial" w:cs="Arial"/>
                <w:sz w:val="24"/>
                <w:szCs w:val="24"/>
              </w:rPr>
            </w:pPr>
            <w:r>
              <w:rPr>
                <w:rFonts w:ascii="Arial" w:hAnsi="Arial" w:cs="Arial"/>
                <w:b/>
                <w:bCs/>
                <w:sz w:val="24"/>
                <w:szCs w:val="24"/>
              </w:rPr>
              <w:t> </w:t>
            </w:r>
          </w:p>
        </w:tc>
        <w:tc>
          <w:tcPr>
            <w:tcW w:w="0" w:type="auto"/>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D681F" w:rsidRDefault="00DD681F">
            <w:pPr>
              <w:spacing w:line="276" w:lineRule="auto"/>
              <w:jc w:val="both"/>
              <w:rPr>
                <w:rFonts w:ascii="Arial" w:hAnsi="Arial" w:cs="Arial"/>
                <w:sz w:val="24"/>
                <w:szCs w:val="24"/>
              </w:rPr>
            </w:pPr>
            <w:r>
              <w:rPr>
                <w:rFonts w:ascii="Arial" w:hAnsi="Arial" w:cs="Arial"/>
                <w:b/>
                <w:bCs/>
                <w:sz w:val="24"/>
                <w:szCs w:val="24"/>
              </w:rPr>
              <w:t>Weekly Average Salinity (</w:t>
            </w:r>
            <w:proofErr w:type="spellStart"/>
            <w:r>
              <w:rPr>
                <w:rFonts w:ascii="Arial" w:hAnsi="Arial" w:cs="Arial"/>
                <w:b/>
                <w:bCs/>
                <w:sz w:val="24"/>
                <w:szCs w:val="24"/>
              </w:rPr>
              <w:t>psu</w:t>
            </w:r>
            <w:proofErr w:type="spellEnd"/>
            <w:r>
              <w:rPr>
                <w:rFonts w:ascii="Arial" w:hAnsi="Arial" w:cs="Arial"/>
                <w:b/>
                <w:bCs/>
                <w:sz w:val="24"/>
                <w:szCs w:val="24"/>
              </w:rPr>
              <w:t>)</w:t>
            </w:r>
          </w:p>
        </w:tc>
        <w:tc>
          <w:tcPr>
            <w:tcW w:w="0" w:type="auto"/>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D681F" w:rsidRDefault="00DD681F">
            <w:pPr>
              <w:spacing w:line="276" w:lineRule="auto"/>
              <w:jc w:val="both"/>
              <w:rPr>
                <w:rFonts w:ascii="Arial" w:hAnsi="Arial" w:cs="Arial"/>
                <w:sz w:val="24"/>
                <w:szCs w:val="24"/>
              </w:rPr>
            </w:pPr>
            <w:r>
              <w:rPr>
                <w:rFonts w:ascii="Arial" w:hAnsi="Arial" w:cs="Arial"/>
                <w:b/>
                <w:bCs/>
                <w:sz w:val="24"/>
                <w:szCs w:val="24"/>
              </w:rPr>
              <w:t> </w:t>
            </w:r>
          </w:p>
        </w:tc>
      </w:tr>
      <w:tr w:rsidR="00DD681F" w:rsidTr="00DD681F">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D681F" w:rsidRDefault="00DD681F">
            <w:pPr>
              <w:spacing w:line="276" w:lineRule="auto"/>
              <w:jc w:val="both"/>
              <w:rPr>
                <w:rFonts w:ascii="Arial" w:hAnsi="Arial" w:cs="Arial"/>
                <w:sz w:val="24"/>
                <w:szCs w:val="24"/>
              </w:rPr>
            </w:pPr>
            <w:r>
              <w:rPr>
                <w:rFonts w:ascii="Arial" w:hAnsi="Arial" w:cs="Arial"/>
                <w:b/>
                <w:bCs/>
                <w:sz w:val="24"/>
                <w:szCs w:val="24"/>
              </w:rPr>
              <w:t>Sampling Site</w:t>
            </w:r>
          </w:p>
        </w:tc>
        <w:tc>
          <w:tcPr>
            <w:tcW w:w="1720" w:type="dxa"/>
            <w:tcBorders>
              <w:top w:val="nil"/>
              <w:left w:val="nil"/>
              <w:bottom w:val="single" w:sz="8" w:space="0" w:color="auto"/>
              <w:right w:val="single" w:sz="8" w:space="0" w:color="auto"/>
            </w:tcBorders>
            <w:tcMar>
              <w:top w:w="0" w:type="dxa"/>
              <w:left w:w="108" w:type="dxa"/>
              <w:bottom w:w="0" w:type="dxa"/>
              <w:right w:w="108" w:type="dxa"/>
            </w:tcMar>
            <w:hideMark/>
          </w:tcPr>
          <w:p w:rsidR="00DD681F" w:rsidRDefault="00DD681F">
            <w:pPr>
              <w:spacing w:line="276" w:lineRule="auto"/>
              <w:jc w:val="both"/>
              <w:rPr>
                <w:rFonts w:ascii="Arial" w:hAnsi="Arial" w:cs="Arial"/>
                <w:sz w:val="24"/>
                <w:szCs w:val="24"/>
              </w:rPr>
            </w:pPr>
            <w:r>
              <w:rPr>
                <w:rFonts w:ascii="Arial" w:hAnsi="Arial" w:cs="Arial"/>
                <w:b/>
                <w:bCs/>
                <w:sz w:val="24"/>
                <w:szCs w:val="24"/>
              </w:rPr>
              <w:t>Surface</w:t>
            </w:r>
          </w:p>
        </w:tc>
        <w:tc>
          <w:tcPr>
            <w:tcW w:w="1911" w:type="dxa"/>
            <w:tcBorders>
              <w:top w:val="nil"/>
              <w:left w:val="nil"/>
              <w:bottom w:val="single" w:sz="8" w:space="0" w:color="auto"/>
              <w:right w:val="single" w:sz="8" w:space="0" w:color="auto"/>
            </w:tcBorders>
            <w:tcMar>
              <w:top w:w="0" w:type="dxa"/>
              <w:left w:w="108" w:type="dxa"/>
              <w:bottom w:w="0" w:type="dxa"/>
              <w:right w:w="108" w:type="dxa"/>
            </w:tcMar>
            <w:hideMark/>
          </w:tcPr>
          <w:p w:rsidR="00DD681F" w:rsidRDefault="00DD681F">
            <w:pPr>
              <w:spacing w:line="276" w:lineRule="auto"/>
              <w:jc w:val="both"/>
              <w:rPr>
                <w:rFonts w:ascii="Arial" w:hAnsi="Arial" w:cs="Arial"/>
                <w:sz w:val="24"/>
                <w:szCs w:val="24"/>
              </w:rPr>
            </w:pPr>
            <w:r>
              <w:rPr>
                <w:rFonts w:ascii="Arial" w:hAnsi="Arial" w:cs="Arial"/>
                <w:b/>
                <w:bCs/>
                <w:sz w:val="24"/>
                <w:szCs w:val="24"/>
              </w:rPr>
              <w:t>Bottom</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DD681F" w:rsidRDefault="00DD681F">
            <w:pPr>
              <w:spacing w:line="276" w:lineRule="auto"/>
              <w:jc w:val="both"/>
              <w:rPr>
                <w:rFonts w:ascii="Arial" w:hAnsi="Arial" w:cs="Arial"/>
                <w:sz w:val="24"/>
                <w:szCs w:val="24"/>
              </w:rPr>
            </w:pPr>
            <w:r>
              <w:rPr>
                <w:rFonts w:ascii="Arial" w:hAnsi="Arial" w:cs="Arial"/>
                <w:b/>
                <w:bCs/>
                <w:sz w:val="24"/>
                <w:szCs w:val="24"/>
              </w:rPr>
              <w:t>Envelope</w:t>
            </w:r>
          </w:p>
        </w:tc>
      </w:tr>
      <w:tr w:rsidR="00DD681F" w:rsidTr="00DD681F">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D681F" w:rsidRDefault="00DD681F">
            <w:pPr>
              <w:spacing w:line="276" w:lineRule="auto"/>
              <w:jc w:val="both"/>
              <w:rPr>
                <w:rFonts w:ascii="Arial" w:hAnsi="Arial" w:cs="Arial"/>
                <w:sz w:val="24"/>
                <w:szCs w:val="24"/>
              </w:rPr>
            </w:pPr>
            <w:r>
              <w:rPr>
                <w:rFonts w:ascii="Arial" w:hAnsi="Arial" w:cs="Arial"/>
                <w:sz w:val="24"/>
                <w:szCs w:val="24"/>
              </w:rPr>
              <w:t>HR1 (N. Fork)</w:t>
            </w:r>
          </w:p>
        </w:tc>
        <w:tc>
          <w:tcPr>
            <w:tcW w:w="1720" w:type="dxa"/>
            <w:tcBorders>
              <w:top w:val="nil"/>
              <w:left w:val="nil"/>
              <w:bottom w:val="single" w:sz="8" w:space="0" w:color="auto"/>
              <w:right w:val="single" w:sz="8" w:space="0" w:color="auto"/>
            </w:tcBorders>
            <w:tcMar>
              <w:top w:w="0" w:type="dxa"/>
              <w:left w:w="108" w:type="dxa"/>
              <w:bottom w:w="0" w:type="dxa"/>
              <w:right w:w="108" w:type="dxa"/>
            </w:tcMar>
            <w:hideMark/>
          </w:tcPr>
          <w:p w:rsidR="00DD681F" w:rsidRDefault="00DD681F" w:rsidP="00DC2970">
            <w:pPr>
              <w:spacing w:line="276" w:lineRule="auto"/>
              <w:jc w:val="both"/>
              <w:rPr>
                <w:rFonts w:ascii="Arial" w:hAnsi="Arial" w:cs="Arial"/>
                <w:sz w:val="24"/>
                <w:szCs w:val="24"/>
              </w:rPr>
            </w:pPr>
            <w:r>
              <w:rPr>
                <w:rFonts w:ascii="Arial" w:hAnsi="Arial" w:cs="Arial"/>
                <w:sz w:val="24"/>
                <w:szCs w:val="24"/>
              </w:rPr>
              <w:t> </w:t>
            </w:r>
            <w:r w:rsidR="00166D09">
              <w:rPr>
                <w:rFonts w:ascii="Arial" w:hAnsi="Arial" w:cs="Arial"/>
                <w:b/>
                <w:bCs/>
                <w:sz w:val="24"/>
                <w:szCs w:val="24"/>
              </w:rPr>
              <w:t>18.9</w:t>
            </w:r>
            <w:r>
              <w:rPr>
                <w:rFonts w:ascii="Arial" w:hAnsi="Arial" w:cs="Arial"/>
                <w:b/>
                <w:bCs/>
                <w:sz w:val="24"/>
                <w:szCs w:val="24"/>
              </w:rPr>
              <w:t> </w:t>
            </w:r>
            <w:r>
              <w:rPr>
                <w:rFonts w:ascii="Arial" w:hAnsi="Arial" w:cs="Arial"/>
                <w:sz w:val="24"/>
                <w:szCs w:val="24"/>
              </w:rPr>
              <w:t>(</w:t>
            </w:r>
            <w:r w:rsidR="00DC2970">
              <w:rPr>
                <w:rFonts w:ascii="Arial" w:hAnsi="Arial" w:cs="Arial"/>
                <w:sz w:val="24"/>
                <w:szCs w:val="24"/>
              </w:rPr>
              <w:t>19.8</w:t>
            </w:r>
            <w:r>
              <w:rPr>
                <w:rFonts w:ascii="Arial" w:hAnsi="Arial" w:cs="Arial"/>
                <w:sz w:val="24"/>
                <w:szCs w:val="24"/>
              </w:rPr>
              <w:t xml:space="preserve">) </w:t>
            </w:r>
          </w:p>
        </w:tc>
        <w:tc>
          <w:tcPr>
            <w:tcW w:w="1911" w:type="dxa"/>
            <w:tcBorders>
              <w:top w:val="nil"/>
              <w:left w:val="nil"/>
              <w:bottom w:val="single" w:sz="8" w:space="0" w:color="auto"/>
              <w:right w:val="single" w:sz="8" w:space="0" w:color="auto"/>
            </w:tcBorders>
            <w:tcMar>
              <w:top w:w="0" w:type="dxa"/>
              <w:left w:w="108" w:type="dxa"/>
              <w:bottom w:w="0" w:type="dxa"/>
              <w:right w:w="108" w:type="dxa"/>
            </w:tcMar>
            <w:hideMark/>
          </w:tcPr>
          <w:p w:rsidR="00DD681F" w:rsidRDefault="00166D09" w:rsidP="00DC2970">
            <w:pPr>
              <w:spacing w:line="276" w:lineRule="auto"/>
              <w:jc w:val="both"/>
              <w:rPr>
                <w:rFonts w:ascii="Arial" w:hAnsi="Arial" w:cs="Arial"/>
                <w:sz w:val="24"/>
                <w:szCs w:val="24"/>
              </w:rPr>
            </w:pPr>
            <w:r>
              <w:rPr>
                <w:rFonts w:ascii="Arial" w:hAnsi="Arial" w:cs="Arial"/>
                <w:b/>
                <w:bCs/>
                <w:sz w:val="24"/>
                <w:szCs w:val="24"/>
              </w:rPr>
              <w:t> 20.9</w:t>
            </w:r>
            <w:r w:rsidR="00DD681F">
              <w:rPr>
                <w:rFonts w:ascii="Arial" w:hAnsi="Arial" w:cs="Arial"/>
                <w:b/>
                <w:bCs/>
                <w:sz w:val="24"/>
                <w:szCs w:val="24"/>
              </w:rPr>
              <w:t xml:space="preserve"> </w:t>
            </w:r>
            <w:r w:rsidR="00DD681F">
              <w:rPr>
                <w:rFonts w:ascii="Arial" w:hAnsi="Arial" w:cs="Arial"/>
                <w:sz w:val="24"/>
                <w:szCs w:val="24"/>
              </w:rPr>
              <w:t>(</w:t>
            </w:r>
            <w:r w:rsidR="00DC2970">
              <w:rPr>
                <w:rFonts w:ascii="Arial" w:hAnsi="Arial" w:cs="Arial"/>
                <w:sz w:val="24"/>
                <w:szCs w:val="24"/>
              </w:rPr>
              <w:t>21.1</w:t>
            </w:r>
            <w:r w:rsidR="00DD681F">
              <w:rPr>
                <w:rFonts w:ascii="Arial" w:hAnsi="Arial" w:cs="Arial"/>
                <w:sz w:val="24"/>
                <w:szCs w:val="24"/>
              </w:rPr>
              <w:t>)</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DD681F" w:rsidRDefault="00DD681F">
            <w:pPr>
              <w:spacing w:line="276" w:lineRule="auto"/>
            </w:pPr>
          </w:p>
        </w:tc>
      </w:tr>
      <w:tr w:rsidR="00DD681F" w:rsidTr="00DD681F">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D681F" w:rsidRDefault="00DD681F">
            <w:pPr>
              <w:spacing w:line="276" w:lineRule="auto"/>
              <w:jc w:val="both"/>
              <w:rPr>
                <w:rFonts w:ascii="Arial" w:hAnsi="Arial" w:cs="Arial"/>
                <w:sz w:val="24"/>
                <w:szCs w:val="24"/>
              </w:rPr>
            </w:pPr>
            <w:r>
              <w:rPr>
                <w:rFonts w:ascii="Arial" w:hAnsi="Arial" w:cs="Arial"/>
                <w:sz w:val="24"/>
                <w:szCs w:val="24"/>
              </w:rPr>
              <w:t>Roosevelt Bridge</w:t>
            </w:r>
          </w:p>
        </w:tc>
        <w:tc>
          <w:tcPr>
            <w:tcW w:w="1720" w:type="dxa"/>
            <w:tcBorders>
              <w:top w:val="nil"/>
              <w:left w:val="nil"/>
              <w:bottom w:val="single" w:sz="8" w:space="0" w:color="auto"/>
              <w:right w:val="single" w:sz="8" w:space="0" w:color="auto"/>
            </w:tcBorders>
            <w:tcMar>
              <w:top w:w="0" w:type="dxa"/>
              <w:left w:w="108" w:type="dxa"/>
              <w:bottom w:w="0" w:type="dxa"/>
              <w:right w:w="108" w:type="dxa"/>
            </w:tcMar>
            <w:hideMark/>
          </w:tcPr>
          <w:p w:rsidR="00DD681F" w:rsidRDefault="00DD681F" w:rsidP="00DC2970">
            <w:pPr>
              <w:pStyle w:val="listparagraph"/>
              <w:spacing w:line="276" w:lineRule="auto"/>
              <w:ind w:left="0"/>
              <w:jc w:val="both"/>
              <w:rPr>
                <w:rFonts w:ascii="Arial" w:hAnsi="Arial" w:cs="Arial"/>
                <w:sz w:val="24"/>
                <w:szCs w:val="24"/>
              </w:rPr>
            </w:pPr>
            <w:r>
              <w:rPr>
                <w:rFonts w:ascii="Arial" w:hAnsi="Arial" w:cs="Arial"/>
                <w:b/>
                <w:bCs/>
                <w:sz w:val="24"/>
                <w:szCs w:val="24"/>
              </w:rPr>
              <w:t> </w:t>
            </w:r>
            <w:r w:rsidR="004840BB">
              <w:rPr>
                <w:rFonts w:ascii="Arial" w:hAnsi="Arial" w:cs="Arial"/>
                <w:b/>
                <w:bCs/>
                <w:sz w:val="24"/>
                <w:szCs w:val="24"/>
              </w:rPr>
              <w:t>21.</w:t>
            </w:r>
            <w:r w:rsidR="00166D09">
              <w:rPr>
                <w:rFonts w:ascii="Arial" w:hAnsi="Arial" w:cs="Arial"/>
                <w:b/>
                <w:bCs/>
                <w:sz w:val="24"/>
                <w:szCs w:val="24"/>
              </w:rPr>
              <w:t>7</w:t>
            </w:r>
            <w:r>
              <w:rPr>
                <w:rFonts w:ascii="Arial" w:hAnsi="Arial" w:cs="Arial"/>
                <w:sz w:val="24"/>
                <w:szCs w:val="24"/>
              </w:rPr>
              <w:t> (</w:t>
            </w:r>
            <w:r w:rsidR="00DC2970">
              <w:rPr>
                <w:rFonts w:ascii="Arial" w:hAnsi="Arial" w:cs="Arial"/>
                <w:sz w:val="24"/>
                <w:szCs w:val="24"/>
              </w:rPr>
              <w:t>21.4</w:t>
            </w:r>
            <w:r>
              <w:rPr>
                <w:rFonts w:ascii="Arial" w:hAnsi="Arial" w:cs="Arial"/>
                <w:sz w:val="24"/>
                <w:szCs w:val="24"/>
              </w:rPr>
              <w:t xml:space="preserve">) </w:t>
            </w:r>
          </w:p>
        </w:tc>
        <w:tc>
          <w:tcPr>
            <w:tcW w:w="1911" w:type="dxa"/>
            <w:tcBorders>
              <w:top w:val="nil"/>
              <w:left w:val="nil"/>
              <w:bottom w:val="single" w:sz="8" w:space="0" w:color="auto"/>
              <w:right w:val="single" w:sz="8" w:space="0" w:color="auto"/>
            </w:tcBorders>
            <w:tcMar>
              <w:top w:w="0" w:type="dxa"/>
              <w:left w:w="108" w:type="dxa"/>
              <w:bottom w:w="0" w:type="dxa"/>
              <w:right w:w="108" w:type="dxa"/>
            </w:tcMar>
            <w:hideMark/>
          </w:tcPr>
          <w:p w:rsidR="00DD681F" w:rsidRDefault="00166D09" w:rsidP="00DC2970">
            <w:pPr>
              <w:spacing w:line="276" w:lineRule="auto"/>
              <w:jc w:val="both"/>
              <w:rPr>
                <w:rFonts w:ascii="Arial" w:hAnsi="Arial" w:cs="Arial"/>
                <w:sz w:val="24"/>
                <w:szCs w:val="24"/>
              </w:rPr>
            </w:pPr>
            <w:r>
              <w:rPr>
                <w:rFonts w:ascii="Arial" w:hAnsi="Arial" w:cs="Arial"/>
                <w:b/>
                <w:bCs/>
                <w:color w:val="000000"/>
                <w:sz w:val="24"/>
                <w:szCs w:val="24"/>
              </w:rPr>
              <w:t> 22.4</w:t>
            </w:r>
            <w:r w:rsidR="00DD681F">
              <w:rPr>
                <w:rFonts w:ascii="Arial" w:hAnsi="Arial" w:cs="Arial"/>
                <w:b/>
                <w:bCs/>
                <w:color w:val="000000"/>
                <w:sz w:val="24"/>
                <w:szCs w:val="24"/>
              </w:rPr>
              <w:t xml:space="preserve"> </w:t>
            </w:r>
            <w:r w:rsidR="00DD681F">
              <w:rPr>
                <w:rFonts w:ascii="Arial" w:hAnsi="Arial" w:cs="Arial"/>
                <w:color w:val="000000"/>
                <w:sz w:val="24"/>
                <w:szCs w:val="24"/>
              </w:rPr>
              <w:t>(</w:t>
            </w:r>
            <w:r w:rsidR="00DC2970">
              <w:rPr>
                <w:rFonts w:ascii="Arial" w:hAnsi="Arial" w:cs="Arial"/>
                <w:sz w:val="24"/>
                <w:szCs w:val="24"/>
              </w:rPr>
              <w:t>22.3</w:t>
            </w:r>
            <w:r w:rsidR="00DD681F">
              <w:rPr>
                <w:rFonts w:ascii="Arial" w:hAnsi="Arial" w:cs="Arial"/>
                <w:sz w:val="24"/>
                <w:szCs w:val="24"/>
              </w:rPr>
              <w:t xml:space="preserve">) </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DD681F" w:rsidRDefault="00DD681F">
            <w:pPr>
              <w:spacing w:line="276" w:lineRule="auto"/>
              <w:jc w:val="both"/>
              <w:rPr>
                <w:rFonts w:ascii="Arial" w:hAnsi="Arial" w:cs="Arial"/>
                <w:sz w:val="24"/>
                <w:szCs w:val="24"/>
              </w:rPr>
            </w:pPr>
            <w:r>
              <w:rPr>
                <w:rFonts w:ascii="Arial" w:hAnsi="Arial" w:cs="Arial"/>
                <w:sz w:val="24"/>
                <w:szCs w:val="24"/>
              </w:rPr>
              <w:t>  8.0 – 25.0</w:t>
            </w:r>
          </w:p>
        </w:tc>
      </w:tr>
      <w:tr w:rsidR="00DD681F" w:rsidTr="00DD681F">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D681F" w:rsidRDefault="00DD681F">
            <w:pPr>
              <w:spacing w:line="276" w:lineRule="auto"/>
              <w:jc w:val="both"/>
              <w:rPr>
                <w:rFonts w:ascii="Arial" w:hAnsi="Arial" w:cs="Arial"/>
                <w:sz w:val="24"/>
                <w:szCs w:val="24"/>
              </w:rPr>
            </w:pPr>
            <w:r>
              <w:rPr>
                <w:rFonts w:ascii="Arial" w:hAnsi="Arial" w:cs="Arial"/>
                <w:sz w:val="24"/>
                <w:szCs w:val="24"/>
              </w:rPr>
              <w:t>A1A Bridge</w:t>
            </w:r>
          </w:p>
        </w:tc>
        <w:tc>
          <w:tcPr>
            <w:tcW w:w="1720" w:type="dxa"/>
            <w:tcBorders>
              <w:top w:val="nil"/>
              <w:left w:val="nil"/>
              <w:bottom w:val="single" w:sz="8" w:space="0" w:color="auto"/>
              <w:right w:val="single" w:sz="8" w:space="0" w:color="auto"/>
            </w:tcBorders>
            <w:tcMar>
              <w:top w:w="0" w:type="dxa"/>
              <w:left w:w="108" w:type="dxa"/>
              <w:bottom w:w="0" w:type="dxa"/>
              <w:right w:w="108" w:type="dxa"/>
            </w:tcMar>
            <w:hideMark/>
          </w:tcPr>
          <w:p w:rsidR="00DD681F" w:rsidRDefault="00DD681F" w:rsidP="00DC2970">
            <w:pPr>
              <w:spacing w:line="276" w:lineRule="auto"/>
              <w:jc w:val="both"/>
              <w:rPr>
                <w:rFonts w:ascii="Arial" w:hAnsi="Arial" w:cs="Arial"/>
                <w:sz w:val="24"/>
                <w:szCs w:val="24"/>
              </w:rPr>
            </w:pPr>
            <w:r>
              <w:rPr>
                <w:rFonts w:ascii="Arial" w:hAnsi="Arial" w:cs="Arial"/>
                <w:b/>
                <w:bCs/>
                <w:sz w:val="24"/>
                <w:szCs w:val="24"/>
              </w:rPr>
              <w:t> 2</w:t>
            </w:r>
            <w:r w:rsidR="00166D09">
              <w:rPr>
                <w:rFonts w:ascii="Arial" w:hAnsi="Arial" w:cs="Arial"/>
                <w:b/>
                <w:bCs/>
                <w:sz w:val="24"/>
                <w:szCs w:val="24"/>
              </w:rPr>
              <w:t>7.9</w:t>
            </w:r>
            <w:r>
              <w:rPr>
                <w:rFonts w:ascii="Arial" w:hAnsi="Arial" w:cs="Arial"/>
                <w:sz w:val="24"/>
                <w:szCs w:val="24"/>
              </w:rPr>
              <w:t xml:space="preserve"> (</w:t>
            </w:r>
            <w:r w:rsidR="00DC2970">
              <w:rPr>
                <w:rFonts w:ascii="Arial" w:hAnsi="Arial" w:cs="Arial"/>
                <w:sz w:val="24"/>
                <w:szCs w:val="24"/>
              </w:rPr>
              <w:t>28.4</w:t>
            </w:r>
            <w:r>
              <w:rPr>
                <w:rFonts w:ascii="Arial" w:hAnsi="Arial" w:cs="Arial"/>
                <w:sz w:val="24"/>
                <w:szCs w:val="24"/>
              </w:rPr>
              <w:t>)</w:t>
            </w:r>
          </w:p>
        </w:tc>
        <w:tc>
          <w:tcPr>
            <w:tcW w:w="1911" w:type="dxa"/>
            <w:tcBorders>
              <w:top w:val="nil"/>
              <w:left w:val="nil"/>
              <w:bottom w:val="single" w:sz="8" w:space="0" w:color="auto"/>
              <w:right w:val="single" w:sz="8" w:space="0" w:color="auto"/>
            </w:tcBorders>
            <w:tcMar>
              <w:top w:w="0" w:type="dxa"/>
              <w:left w:w="108" w:type="dxa"/>
              <w:bottom w:w="0" w:type="dxa"/>
              <w:right w:w="108" w:type="dxa"/>
            </w:tcMar>
            <w:hideMark/>
          </w:tcPr>
          <w:p w:rsidR="00DD681F" w:rsidRDefault="00166D09" w:rsidP="00DC2970">
            <w:pPr>
              <w:spacing w:line="276" w:lineRule="auto"/>
              <w:jc w:val="both"/>
              <w:rPr>
                <w:rFonts w:ascii="Arial" w:hAnsi="Arial" w:cs="Arial"/>
                <w:sz w:val="24"/>
                <w:szCs w:val="24"/>
              </w:rPr>
            </w:pPr>
            <w:r>
              <w:rPr>
                <w:rFonts w:ascii="Arial" w:hAnsi="Arial" w:cs="Arial"/>
                <w:b/>
                <w:bCs/>
                <w:sz w:val="24"/>
                <w:szCs w:val="24"/>
              </w:rPr>
              <w:t> 29.8</w:t>
            </w:r>
            <w:r w:rsidR="00DD681F">
              <w:rPr>
                <w:rFonts w:ascii="Arial" w:hAnsi="Arial" w:cs="Arial"/>
                <w:b/>
                <w:bCs/>
                <w:sz w:val="24"/>
                <w:szCs w:val="24"/>
              </w:rPr>
              <w:t xml:space="preserve"> </w:t>
            </w:r>
            <w:r w:rsidR="00DD681F">
              <w:rPr>
                <w:rFonts w:ascii="Arial" w:hAnsi="Arial" w:cs="Arial"/>
                <w:sz w:val="24"/>
                <w:szCs w:val="24"/>
              </w:rPr>
              <w:t>(</w:t>
            </w:r>
            <w:r w:rsidR="00DC2970">
              <w:rPr>
                <w:rFonts w:ascii="Arial" w:hAnsi="Arial" w:cs="Arial"/>
                <w:sz w:val="24"/>
                <w:szCs w:val="24"/>
              </w:rPr>
              <w:t>30.3</w:t>
            </w:r>
            <w:r w:rsidR="00DD681F">
              <w:rPr>
                <w:rFonts w:ascii="Arial" w:hAnsi="Arial" w:cs="Arial"/>
                <w:sz w:val="24"/>
                <w:szCs w:val="24"/>
              </w:rPr>
              <w:t xml:space="preserve">) </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DD681F" w:rsidRDefault="00DD681F">
            <w:pPr>
              <w:spacing w:line="276" w:lineRule="auto"/>
              <w:jc w:val="both"/>
              <w:rPr>
                <w:rFonts w:ascii="Arial" w:hAnsi="Arial" w:cs="Arial"/>
                <w:sz w:val="24"/>
                <w:szCs w:val="24"/>
              </w:rPr>
            </w:pPr>
            <w:r>
              <w:rPr>
                <w:rFonts w:ascii="Arial" w:hAnsi="Arial" w:cs="Arial"/>
                <w:sz w:val="24"/>
                <w:szCs w:val="24"/>
              </w:rPr>
              <w:t>20.0 – 31.0</w:t>
            </w:r>
          </w:p>
        </w:tc>
      </w:tr>
    </w:tbl>
    <w:p w:rsidR="00DD681F" w:rsidRDefault="00DD681F" w:rsidP="00DD681F">
      <w:pPr>
        <w:jc w:val="both"/>
        <w:rPr>
          <w:rFonts w:ascii="Arial" w:hAnsi="Arial" w:cs="Arial"/>
          <w:sz w:val="24"/>
          <w:szCs w:val="24"/>
        </w:rPr>
      </w:pPr>
      <w:r>
        <w:rPr>
          <w:rFonts w:ascii="Arial" w:hAnsi="Arial" w:cs="Arial"/>
          <w:sz w:val="24"/>
          <w:szCs w:val="24"/>
        </w:rPr>
        <w:t>  </w:t>
      </w:r>
    </w:p>
    <w:p w:rsidR="00DD681F" w:rsidRDefault="00DD681F" w:rsidP="00DD681F">
      <w:pPr>
        <w:jc w:val="both"/>
        <w:rPr>
          <w:rFonts w:ascii="Arial" w:hAnsi="Arial" w:cs="Arial"/>
          <w:sz w:val="24"/>
          <w:szCs w:val="24"/>
        </w:rPr>
      </w:pPr>
      <w:r>
        <w:rPr>
          <w:rFonts w:ascii="Arial" w:hAnsi="Arial" w:cs="Arial"/>
          <w:sz w:val="24"/>
          <w:szCs w:val="24"/>
        </w:rPr>
        <w:t xml:space="preserve">Average salinity </w:t>
      </w:r>
      <w:r w:rsidR="00166D09">
        <w:rPr>
          <w:rFonts w:ascii="Arial" w:hAnsi="Arial" w:cs="Arial"/>
          <w:sz w:val="24"/>
          <w:szCs w:val="24"/>
        </w:rPr>
        <w:t>remained the same</w:t>
      </w:r>
      <w:r>
        <w:rPr>
          <w:rFonts w:ascii="Arial" w:hAnsi="Arial" w:cs="Arial"/>
          <w:sz w:val="24"/>
          <w:szCs w:val="24"/>
        </w:rPr>
        <w:t xml:space="preserve"> over the last week.  Weekly average salinities at Roosevelt Bridge and A1A Bridge are within the preferred range.  Salinity conditions in the estuary are good considering the time of year, the location in the estuary, and salinity preference of the oyster, </w:t>
      </w:r>
      <w:r>
        <w:rPr>
          <w:rFonts w:ascii="Arial" w:hAnsi="Arial" w:cs="Arial"/>
          <w:i/>
          <w:iCs/>
          <w:sz w:val="24"/>
          <w:szCs w:val="24"/>
        </w:rPr>
        <w:t>Crassostrea virginica</w:t>
      </w:r>
      <w:r>
        <w:rPr>
          <w:rFonts w:ascii="Arial" w:hAnsi="Arial" w:cs="Arial"/>
          <w:sz w:val="24"/>
          <w:szCs w:val="24"/>
        </w:rPr>
        <w:t xml:space="preserve">. </w:t>
      </w:r>
    </w:p>
    <w:p w:rsidR="00DD681F" w:rsidRDefault="00DD681F" w:rsidP="00DD681F">
      <w:pPr>
        <w:jc w:val="both"/>
        <w:rPr>
          <w:rFonts w:ascii="Arial" w:hAnsi="Arial" w:cs="Arial"/>
          <w:sz w:val="24"/>
          <w:szCs w:val="24"/>
        </w:rPr>
      </w:pPr>
      <w:r>
        <w:rPr>
          <w:rFonts w:ascii="Arial" w:hAnsi="Arial" w:cs="Arial"/>
          <w:sz w:val="24"/>
          <w:szCs w:val="24"/>
        </w:rPr>
        <w:t> </w:t>
      </w:r>
    </w:p>
    <w:p w:rsidR="00DD681F" w:rsidRDefault="00DD681F" w:rsidP="00DD681F">
      <w:pPr>
        <w:jc w:val="both"/>
        <w:rPr>
          <w:rFonts w:ascii="Arial" w:hAnsi="Arial" w:cs="Arial"/>
          <w:sz w:val="24"/>
          <w:szCs w:val="24"/>
        </w:rPr>
      </w:pPr>
      <w:r>
        <w:rPr>
          <w:rFonts w:ascii="Arial" w:hAnsi="Arial" w:cs="Arial"/>
          <w:b/>
          <w:bCs/>
          <w:sz w:val="24"/>
          <w:szCs w:val="24"/>
        </w:rPr>
        <w:t>Caloosahatchee Estuary</w:t>
      </w:r>
    </w:p>
    <w:p w:rsidR="00DD681F" w:rsidRDefault="00DD681F" w:rsidP="00DD681F">
      <w:pPr>
        <w:jc w:val="both"/>
        <w:rPr>
          <w:rFonts w:ascii="Arial" w:hAnsi="Arial" w:cs="Arial"/>
          <w:sz w:val="24"/>
          <w:szCs w:val="24"/>
        </w:rPr>
      </w:pPr>
      <w:r>
        <w:rPr>
          <w:rFonts w:ascii="Arial" w:hAnsi="Arial" w:cs="Arial"/>
          <w:b/>
          <w:bCs/>
          <w:sz w:val="24"/>
          <w:szCs w:val="24"/>
        </w:rPr>
        <w:t xml:space="preserve">                                                          </w:t>
      </w:r>
    </w:p>
    <w:p w:rsidR="00DD681F" w:rsidRDefault="00DD681F" w:rsidP="00DD681F">
      <w:pPr>
        <w:jc w:val="both"/>
        <w:rPr>
          <w:rFonts w:ascii="Arial" w:hAnsi="Arial" w:cs="Arial"/>
          <w:sz w:val="24"/>
          <w:szCs w:val="24"/>
        </w:rPr>
      </w:pPr>
      <w:r>
        <w:rPr>
          <w:rFonts w:ascii="Arial" w:hAnsi="Arial" w:cs="Arial"/>
          <w:b/>
          <w:bCs/>
          <w:sz w:val="24"/>
          <w:szCs w:val="24"/>
        </w:rPr>
        <w:t>Current Conditions:</w:t>
      </w:r>
    </w:p>
    <w:p w:rsidR="00DD681F" w:rsidRDefault="00DD681F" w:rsidP="00DD681F">
      <w:pPr>
        <w:jc w:val="both"/>
        <w:rPr>
          <w:rFonts w:ascii="Arial" w:hAnsi="Arial" w:cs="Arial"/>
          <w:sz w:val="24"/>
          <w:szCs w:val="24"/>
        </w:rPr>
      </w:pPr>
      <w:r>
        <w:rPr>
          <w:rFonts w:ascii="Arial" w:hAnsi="Arial" w:cs="Arial"/>
          <w:sz w:val="24"/>
          <w:szCs w:val="24"/>
        </w:rPr>
        <w:t>During</w:t>
      </w:r>
      <w:r w:rsidR="00B44898">
        <w:rPr>
          <w:rFonts w:ascii="Arial" w:hAnsi="Arial" w:cs="Arial"/>
          <w:sz w:val="24"/>
          <w:szCs w:val="24"/>
        </w:rPr>
        <w:t xml:space="preserve"> the past week, flow averaged </w:t>
      </w:r>
      <w:r w:rsidR="00543BC1">
        <w:rPr>
          <w:rFonts w:ascii="Arial" w:hAnsi="Arial" w:cs="Arial"/>
          <w:sz w:val="24"/>
          <w:szCs w:val="24"/>
        </w:rPr>
        <w:t>0</w:t>
      </w:r>
      <w:r>
        <w:rPr>
          <w:rFonts w:ascii="Arial" w:hAnsi="Arial" w:cs="Arial"/>
          <w:sz w:val="24"/>
          <w:szCs w:val="24"/>
        </w:rPr>
        <w:t xml:space="preserve"> cfs at S-79, </w:t>
      </w:r>
      <w:r w:rsidR="00543BC1">
        <w:rPr>
          <w:rFonts w:ascii="Arial" w:hAnsi="Arial" w:cs="Arial"/>
          <w:sz w:val="24"/>
          <w:szCs w:val="24"/>
        </w:rPr>
        <w:t>78</w:t>
      </w:r>
      <w:r>
        <w:rPr>
          <w:rFonts w:ascii="Arial" w:hAnsi="Arial" w:cs="Arial"/>
          <w:sz w:val="24"/>
          <w:szCs w:val="24"/>
        </w:rPr>
        <w:t xml:space="preserve"> cfs at S-78, and </w:t>
      </w:r>
      <w:r w:rsidR="00543BC1">
        <w:rPr>
          <w:rFonts w:ascii="Arial" w:hAnsi="Arial" w:cs="Arial"/>
          <w:sz w:val="24"/>
          <w:szCs w:val="24"/>
        </w:rPr>
        <w:t>439</w:t>
      </w:r>
      <w:r>
        <w:rPr>
          <w:rFonts w:ascii="Arial" w:hAnsi="Arial" w:cs="Arial"/>
          <w:sz w:val="24"/>
          <w:szCs w:val="24"/>
        </w:rPr>
        <w:t xml:space="preserve"> cfs at S-77. The concentration of chlorides at the Olga Plant was </w:t>
      </w:r>
      <w:r w:rsidR="00543BC1">
        <w:rPr>
          <w:rFonts w:ascii="Arial" w:hAnsi="Arial" w:cs="Arial"/>
          <w:sz w:val="24"/>
          <w:szCs w:val="24"/>
        </w:rPr>
        <w:t>60</w:t>
      </w:r>
      <w:r>
        <w:rPr>
          <w:rFonts w:ascii="Arial" w:hAnsi="Arial" w:cs="Arial"/>
          <w:sz w:val="24"/>
          <w:szCs w:val="24"/>
        </w:rPr>
        <w:t xml:space="preserve"> </w:t>
      </w:r>
      <w:proofErr w:type="spellStart"/>
      <w:r>
        <w:rPr>
          <w:rFonts w:ascii="Arial" w:hAnsi="Arial" w:cs="Arial"/>
          <w:sz w:val="24"/>
          <w:szCs w:val="24"/>
        </w:rPr>
        <w:t>ppm</w:t>
      </w:r>
      <w:proofErr w:type="spellEnd"/>
      <w:r>
        <w:rPr>
          <w:rFonts w:ascii="Arial" w:hAnsi="Arial" w:cs="Arial"/>
          <w:sz w:val="24"/>
          <w:szCs w:val="24"/>
        </w:rPr>
        <w:t xml:space="preserve"> yesterday.  The current weekly average salinities (in bold) at the six monitoring sites in the Caloosahatchee Estuary are given below in practical salinity units (</w:t>
      </w:r>
      <w:proofErr w:type="spellStart"/>
      <w:r>
        <w:rPr>
          <w:rFonts w:ascii="Arial" w:hAnsi="Arial" w:cs="Arial"/>
          <w:sz w:val="24"/>
          <w:szCs w:val="24"/>
        </w:rPr>
        <w:t>psu</w:t>
      </w:r>
      <w:proofErr w:type="spellEnd"/>
      <w:r>
        <w:rPr>
          <w:rFonts w:ascii="Arial" w:hAnsi="Arial" w:cs="Arial"/>
          <w:sz w:val="24"/>
          <w:szCs w:val="24"/>
        </w:rPr>
        <w:t>), along with the previous week’s (in parenthesis). </w:t>
      </w:r>
      <w:r w:rsidR="00B858DE">
        <w:rPr>
          <w:rFonts w:ascii="Arial" w:hAnsi="Arial" w:cs="Arial"/>
          <w:sz w:val="24"/>
          <w:szCs w:val="24"/>
        </w:rPr>
        <w:t xml:space="preserve">  </w:t>
      </w:r>
    </w:p>
    <w:p w:rsidR="00DD681F" w:rsidRDefault="00DD681F" w:rsidP="00DD681F">
      <w:pPr>
        <w:jc w:val="both"/>
        <w:rPr>
          <w:rFonts w:ascii="Arial" w:hAnsi="Arial" w:cs="Arial"/>
          <w:sz w:val="24"/>
          <w:szCs w:val="24"/>
        </w:rPr>
      </w:pPr>
      <w:r>
        <w:rPr>
          <w:rFonts w:ascii="Arial" w:hAnsi="Arial" w:cs="Arial"/>
          <w:sz w:val="24"/>
          <w:szCs w:val="24"/>
        </w:rPr>
        <w:t> </w:t>
      </w:r>
    </w:p>
    <w:tbl>
      <w:tblPr>
        <w:tblW w:w="0" w:type="auto"/>
        <w:tblCellMar>
          <w:left w:w="0" w:type="dxa"/>
          <w:right w:w="0" w:type="dxa"/>
        </w:tblCellMar>
        <w:tblLook w:val="04A0"/>
      </w:tblPr>
      <w:tblGrid>
        <w:gridCol w:w="2657"/>
        <w:gridCol w:w="1594"/>
        <w:gridCol w:w="1440"/>
      </w:tblGrid>
      <w:tr w:rsidR="00DD681F" w:rsidTr="00DD681F">
        <w:tc>
          <w:tcPr>
            <w:tcW w:w="5598" w:type="dxa"/>
            <w:gridSpan w:val="3"/>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DD681F" w:rsidRDefault="00DD681F">
            <w:pPr>
              <w:spacing w:line="276" w:lineRule="auto"/>
              <w:jc w:val="center"/>
              <w:rPr>
                <w:rFonts w:ascii="Arial" w:hAnsi="Arial" w:cs="Arial"/>
                <w:sz w:val="24"/>
                <w:szCs w:val="24"/>
              </w:rPr>
            </w:pPr>
            <w:r>
              <w:rPr>
                <w:rFonts w:ascii="Arial" w:hAnsi="Arial" w:cs="Arial"/>
                <w:b/>
                <w:bCs/>
                <w:sz w:val="24"/>
                <w:szCs w:val="24"/>
              </w:rPr>
              <w:t> Weekly Average Salinity (</w:t>
            </w:r>
            <w:proofErr w:type="spellStart"/>
            <w:r>
              <w:rPr>
                <w:rFonts w:ascii="Arial" w:hAnsi="Arial" w:cs="Arial"/>
                <w:b/>
                <w:bCs/>
                <w:sz w:val="24"/>
                <w:szCs w:val="24"/>
              </w:rPr>
              <w:t>psu</w:t>
            </w:r>
            <w:proofErr w:type="spellEnd"/>
            <w:r>
              <w:rPr>
                <w:rFonts w:ascii="Arial" w:hAnsi="Arial" w:cs="Arial"/>
                <w:b/>
                <w:bCs/>
                <w:sz w:val="24"/>
                <w:szCs w:val="24"/>
              </w:rPr>
              <w:t>)</w:t>
            </w:r>
          </w:p>
        </w:tc>
      </w:tr>
      <w:tr w:rsidR="00DD681F" w:rsidTr="00DD681F">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D681F" w:rsidRDefault="00DD681F">
            <w:pPr>
              <w:spacing w:line="276" w:lineRule="auto"/>
              <w:jc w:val="both"/>
              <w:rPr>
                <w:rFonts w:ascii="Arial" w:hAnsi="Arial" w:cs="Arial"/>
                <w:sz w:val="24"/>
                <w:szCs w:val="24"/>
              </w:rPr>
            </w:pPr>
            <w:r>
              <w:rPr>
                <w:rFonts w:ascii="Arial" w:hAnsi="Arial" w:cs="Arial"/>
                <w:b/>
                <w:bCs/>
                <w:sz w:val="24"/>
                <w:szCs w:val="24"/>
              </w:rPr>
              <w:t>Sampling Site</w:t>
            </w:r>
          </w:p>
        </w:tc>
        <w:tc>
          <w:tcPr>
            <w:tcW w:w="1594" w:type="dxa"/>
            <w:tcBorders>
              <w:top w:val="nil"/>
              <w:left w:val="nil"/>
              <w:bottom w:val="single" w:sz="8" w:space="0" w:color="auto"/>
              <w:right w:val="single" w:sz="8" w:space="0" w:color="auto"/>
            </w:tcBorders>
            <w:tcMar>
              <w:top w:w="0" w:type="dxa"/>
              <w:left w:w="108" w:type="dxa"/>
              <w:bottom w:w="0" w:type="dxa"/>
              <w:right w:w="108" w:type="dxa"/>
            </w:tcMar>
            <w:hideMark/>
          </w:tcPr>
          <w:p w:rsidR="00DD681F" w:rsidRDefault="00DD681F">
            <w:pPr>
              <w:spacing w:line="276" w:lineRule="auto"/>
              <w:rPr>
                <w:rFonts w:ascii="Arial" w:hAnsi="Arial" w:cs="Arial"/>
                <w:sz w:val="24"/>
                <w:szCs w:val="24"/>
              </w:rPr>
            </w:pPr>
            <w:r>
              <w:rPr>
                <w:rFonts w:ascii="Arial" w:hAnsi="Arial" w:cs="Arial"/>
                <w:b/>
                <w:bCs/>
                <w:sz w:val="24"/>
                <w:szCs w:val="24"/>
              </w:rPr>
              <w:t>Surface</w:t>
            </w:r>
          </w:p>
        </w:tc>
        <w:tc>
          <w:tcPr>
            <w:tcW w:w="1440" w:type="dxa"/>
            <w:tcBorders>
              <w:top w:val="nil"/>
              <w:left w:val="nil"/>
              <w:bottom w:val="single" w:sz="8" w:space="0" w:color="auto"/>
              <w:right w:val="single" w:sz="8" w:space="0" w:color="auto"/>
            </w:tcBorders>
            <w:tcMar>
              <w:top w:w="0" w:type="dxa"/>
              <w:left w:w="108" w:type="dxa"/>
              <w:bottom w:w="0" w:type="dxa"/>
              <w:right w:w="108" w:type="dxa"/>
            </w:tcMar>
            <w:hideMark/>
          </w:tcPr>
          <w:p w:rsidR="00DD681F" w:rsidRDefault="00DD681F">
            <w:pPr>
              <w:spacing w:line="276" w:lineRule="auto"/>
              <w:rPr>
                <w:rFonts w:ascii="Arial" w:hAnsi="Arial" w:cs="Arial"/>
                <w:sz w:val="24"/>
                <w:szCs w:val="24"/>
              </w:rPr>
            </w:pPr>
            <w:r>
              <w:rPr>
                <w:rFonts w:ascii="Arial" w:hAnsi="Arial" w:cs="Arial"/>
                <w:b/>
                <w:bCs/>
                <w:sz w:val="24"/>
                <w:szCs w:val="24"/>
              </w:rPr>
              <w:t>Bottom</w:t>
            </w:r>
          </w:p>
        </w:tc>
      </w:tr>
      <w:tr w:rsidR="00DD681F" w:rsidTr="00DD681F">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D681F" w:rsidRDefault="00DD681F">
            <w:pPr>
              <w:spacing w:line="276" w:lineRule="auto"/>
              <w:jc w:val="both"/>
              <w:rPr>
                <w:rFonts w:ascii="Arial" w:hAnsi="Arial" w:cs="Arial"/>
                <w:sz w:val="24"/>
                <w:szCs w:val="24"/>
              </w:rPr>
            </w:pPr>
            <w:r>
              <w:rPr>
                <w:rFonts w:ascii="Arial" w:hAnsi="Arial" w:cs="Arial"/>
                <w:sz w:val="24"/>
                <w:szCs w:val="24"/>
              </w:rPr>
              <w:t>Franklin Locks (S-79)</w:t>
            </w:r>
          </w:p>
        </w:tc>
        <w:tc>
          <w:tcPr>
            <w:tcW w:w="1594" w:type="dxa"/>
            <w:tcBorders>
              <w:top w:val="nil"/>
              <w:left w:val="nil"/>
              <w:bottom w:val="single" w:sz="8" w:space="0" w:color="auto"/>
              <w:right w:val="single" w:sz="8" w:space="0" w:color="auto"/>
            </w:tcBorders>
            <w:tcMar>
              <w:top w:w="0" w:type="dxa"/>
              <w:left w:w="108" w:type="dxa"/>
              <w:bottom w:w="0" w:type="dxa"/>
              <w:right w:w="108" w:type="dxa"/>
            </w:tcMar>
            <w:hideMark/>
          </w:tcPr>
          <w:p w:rsidR="00DD681F" w:rsidRDefault="00543BC1" w:rsidP="00DC2970">
            <w:pPr>
              <w:spacing w:line="276" w:lineRule="auto"/>
              <w:jc w:val="both"/>
              <w:rPr>
                <w:rFonts w:ascii="Arial" w:hAnsi="Arial" w:cs="Arial"/>
                <w:sz w:val="24"/>
                <w:szCs w:val="24"/>
              </w:rPr>
            </w:pPr>
            <w:r>
              <w:rPr>
                <w:rFonts w:ascii="Arial" w:hAnsi="Arial" w:cs="Arial"/>
                <w:b/>
                <w:bCs/>
                <w:sz w:val="24"/>
                <w:szCs w:val="24"/>
              </w:rPr>
              <w:t>   4.4</w:t>
            </w:r>
            <w:r w:rsidR="00DD681F">
              <w:rPr>
                <w:rFonts w:ascii="Arial" w:hAnsi="Arial" w:cs="Arial"/>
                <w:b/>
                <w:bCs/>
                <w:sz w:val="24"/>
                <w:szCs w:val="24"/>
              </w:rPr>
              <w:t xml:space="preserve">   </w:t>
            </w:r>
            <w:r w:rsidR="00DC2970">
              <w:rPr>
                <w:rFonts w:ascii="Arial" w:hAnsi="Arial" w:cs="Arial"/>
                <w:sz w:val="24"/>
                <w:szCs w:val="24"/>
              </w:rPr>
              <w:t>(1.6</w:t>
            </w:r>
            <w:r w:rsidR="00DD681F">
              <w:rPr>
                <w:rFonts w:ascii="Arial" w:hAnsi="Arial" w:cs="Arial"/>
                <w:sz w:val="24"/>
                <w:szCs w:val="24"/>
              </w:rPr>
              <w:t xml:space="preserve">) </w:t>
            </w:r>
          </w:p>
        </w:tc>
        <w:tc>
          <w:tcPr>
            <w:tcW w:w="1440" w:type="dxa"/>
            <w:tcBorders>
              <w:top w:val="nil"/>
              <w:left w:val="nil"/>
              <w:bottom w:val="single" w:sz="8" w:space="0" w:color="auto"/>
              <w:right w:val="single" w:sz="8" w:space="0" w:color="auto"/>
            </w:tcBorders>
            <w:tcMar>
              <w:top w:w="0" w:type="dxa"/>
              <w:left w:w="108" w:type="dxa"/>
              <w:bottom w:w="0" w:type="dxa"/>
              <w:right w:w="108" w:type="dxa"/>
            </w:tcMar>
            <w:hideMark/>
          </w:tcPr>
          <w:p w:rsidR="00DD681F" w:rsidRDefault="00543BC1" w:rsidP="00DC2970">
            <w:pPr>
              <w:spacing w:line="276" w:lineRule="auto"/>
              <w:jc w:val="both"/>
              <w:rPr>
                <w:rFonts w:ascii="Arial" w:hAnsi="Arial" w:cs="Arial"/>
                <w:sz w:val="24"/>
                <w:szCs w:val="24"/>
              </w:rPr>
            </w:pPr>
            <w:r>
              <w:rPr>
                <w:rFonts w:ascii="Arial" w:hAnsi="Arial" w:cs="Arial"/>
                <w:b/>
                <w:bCs/>
                <w:sz w:val="24"/>
                <w:szCs w:val="24"/>
              </w:rPr>
              <w:t>  5.5</w:t>
            </w:r>
            <w:r w:rsidR="00DD681F">
              <w:rPr>
                <w:rFonts w:ascii="Arial" w:hAnsi="Arial" w:cs="Arial"/>
                <w:b/>
                <w:bCs/>
                <w:sz w:val="24"/>
                <w:szCs w:val="24"/>
              </w:rPr>
              <w:t>   </w:t>
            </w:r>
            <w:r w:rsidR="00DD681F">
              <w:rPr>
                <w:rFonts w:ascii="Arial" w:hAnsi="Arial" w:cs="Arial"/>
                <w:sz w:val="24"/>
                <w:szCs w:val="24"/>
              </w:rPr>
              <w:t>(</w:t>
            </w:r>
            <w:r w:rsidR="00DC2970">
              <w:rPr>
                <w:rFonts w:ascii="Arial" w:hAnsi="Arial" w:cs="Arial"/>
                <w:sz w:val="24"/>
                <w:szCs w:val="24"/>
              </w:rPr>
              <w:t>1.7</w:t>
            </w:r>
            <w:r w:rsidR="00DD681F">
              <w:rPr>
                <w:rFonts w:ascii="Arial" w:hAnsi="Arial" w:cs="Arial"/>
                <w:sz w:val="24"/>
                <w:szCs w:val="24"/>
              </w:rPr>
              <w:t xml:space="preserve">) </w:t>
            </w:r>
          </w:p>
        </w:tc>
      </w:tr>
      <w:tr w:rsidR="00DD681F" w:rsidTr="00DD681F">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D681F" w:rsidRDefault="00DD681F">
            <w:pPr>
              <w:spacing w:line="276" w:lineRule="auto"/>
              <w:jc w:val="both"/>
              <w:rPr>
                <w:rFonts w:ascii="Arial" w:hAnsi="Arial" w:cs="Arial"/>
                <w:sz w:val="24"/>
                <w:szCs w:val="24"/>
              </w:rPr>
            </w:pPr>
            <w:r>
              <w:rPr>
                <w:rFonts w:ascii="Arial" w:hAnsi="Arial" w:cs="Arial"/>
                <w:sz w:val="24"/>
                <w:szCs w:val="24"/>
              </w:rPr>
              <w:t>Rt. 31 Bridge</w:t>
            </w:r>
          </w:p>
        </w:tc>
        <w:tc>
          <w:tcPr>
            <w:tcW w:w="1594" w:type="dxa"/>
            <w:tcBorders>
              <w:top w:val="nil"/>
              <w:left w:val="nil"/>
              <w:bottom w:val="single" w:sz="8" w:space="0" w:color="auto"/>
              <w:right w:val="single" w:sz="8" w:space="0" w:color="auto"/>
            </w:tcBorders>
            <w:tcMar>
              <w:top w:w="0" w:type="dxa"/>
              <w:left w:w="108" w:type="dxa"/>
              <w:bottom w:w="0" w:type="dxa"/>
              <w:right w:w="108" w:type="dxa"/>
            </w:tcMar>
            <w:hideMark/>
          </w:tcPr>
          <w:p w:rsidR="00DD681F" w:rsidRDefault="00543BC1" w:rsidP="00DC2970">
            <w:pPr>
              <w:spacing w:line="276" w:lineRule="auto"/>
              <w:jc w:val="both"/>
              <w:rPr>
                <w:rFonts w:ascii="Arial" w:hAnsi="Arial" w:cs="Arial"/>
                <w:sz w:val="24"/>
                <w:szCs w:val="24"/>
              </w:rPr>
            </w:pPr>
            <w:r>
              <w:rPr>
                <w:rFonts w:ascii="Arial" w:hAnsi="Arial" w:cs="Arial"/>
                <w:b/>
                <w:bCs/>
                <w:sz w:val="24"/>
                <w:szCs w:val="24"/>
              </w:rPr>
              <w:t>   5.3</w:t>
            </w:r>
            <w:r w:rsidR="00DD681F">
              <w:rPr>
                <w:rFonts w:ascii="Arial" w:hAnsi="Arial" w:cs="Arial"/>
                <w:b/>
                <w:bCs/>
                <w:sz w:val="24"/>
                <w:szCs w:val="24"/>
              </w:rPr>
              <w:t xml:space="preserve">   </w:t>
            </w:r>
            <w:r w:rsidR="00DD681F">
              <w:rPr>
                <w:rFonts w:ascii="Arial" w:hAnsi="Arial" w:cs="Arial"/>
                <w:sz w:val="24"/>
                <w:szCs w:val="24"/>
              </w:rPr>
              <w:t>(</w:t>
            </w:r>
            <w:r w:rsidR="00DC2970">
              <w:rPr>
                <w:rFonts w:ascii="Arial" w:hAnsi="Arial" w:cs="Arial"/>
                <w:sz w:val="24"/>
                <w:szCs w:val="24"/>
              </w:rPr>
              <w:t>1.8</w:t>
            </w:r>
            <w:r w:rsidR="00DD681F">
              <w:rPr>
                <w:rFonts w:ascii="Arial" w:hAnsi="Arial" w:cs="Arial"/>
                <w:sz w:val="24"/>
                <w:szCs w:val="24"/>
              </w:rPr>
              <w:t xml:space="preserve">) </w:t>
            </w:r>
          </w:p>
        </w:tc>
        <w:tc>
          <w:tcPr>
            <w:tcW w:w="1440" w:type="dxa"/>
            <w:tcBorders>
              <w:top w:val="nil"/>
              <w:left w:val="nil"/>
              <w:bottom w:val="single" w:sz="8" w:space="0" w:color="auto"/>
              <w:right w:val="single" w:sz="8" w:space="0" w:color="auto"/>
            </w:tcBorders>
            <w:tcMar>
              <w:top w:w="0" w:type="dxa"/>
              <w:left w:w="108" w:type="dxa"/>
              <w:bottom w:w="0" w:type="dxa"/>
              <w:right w:w="108" w:type="dxa"/>
            </w:tcMar>
            <w:hideMark/>
          </w:tcPr>
          <w:p w:rsidR="00DD681F" w:rsidRDefault="00543BC1" w:rsidP="00DC2970">
            <w:pPr>
              <w:spacing w:line="276" w:lineRule="auto"/>
              <w:jc w:val="both"/>
              <w:rPr>
                <w:rFonts w:ascii="Arial" w:hAnsi="Arial" w:cs="Arial"/>
                <w:sz w:val="24"/>
                <w:szCs w:val="24"/>
              </w:rPr>
            </w:pPr>
            <w:r>
              <w:rPr>
                <w:rFonts w:ascii="Arial" w:hAnsi="Arial" w:cs="Arial"/>
                <w:b/>
                <w:bCs/>
                <w:sz w:val="24"/>
                <w:szCs w:val="24"/>
              </w:rPr>
              <w:t>10.2</w:t>
            </w:r>
            <w:r w:rsidR="00DD681F">
              <w:rPr>
                <w:rFonts w:ascii="Arial" w:hAnsi="Arial" w:cs="Arial"/>
                <w:b/>
                <w:bCs/>
                <w:sz w:val="24"/>
                <w:szCs w:val="24"/>
              </w:rPr>
              <w:t xml:space="preserve">   </w:t>
            </w:r>
            <w:r w:rsidR="00DD681F">
              <w:rPr>
                <w:rFonts w:ascii="Arial" w:hAnsi="Arial" w:cs="Arial"/>
                <w:sz w:val="24"/>
                <w:szCs w:val="24"/>
              </w:rPr>
              <w:t>(</w:t>
            </w:r>
            <w:r w:rsidR="00DC2970">
              <w:rPr>
                <w:rFonts w:ascii="Arial" w:hAnsi="Arial" w:cs="Arial"/>
                <w:sz w:val="24"/>
                <w:szCs w:val="24"/>
              </w:rPr>
              <w:t>4.0</w:t>
            </w:r>
            <w:r w:rsidR="00DD681F">
              <w:rPr>
                <w:rFonts w:ascii="Arial" w:hAnsi="Arial" w:cs="Arial"/>
                <w:sz w:val="24"/>
                <w:szCs w:val="24"/>
              </w:rPr>
              <w:t xml:space="preserve">) </w:t>
            </w:r>
          </w:p>
        </w:tc>
      </w:tr>
      <w:tr w:rsidR="00DD681F" w:rsidTr="00DD681F">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D681F" w:rsidRDefault="00DD681F">
            <w:pPr>
              <w:spacing w:line="276" w:lineRule="auto"/>
              <w:jc w:val="both"/>
              <w:rPr>
                <w:rFonts w:ascii="Arial" w:hAnsi="Arial" w:cs="Arial"/>
                <w:sz w:val="24"/>
                <w:szCs w:val="24"/>
              </w:rPr>
            </w:pPr>
            <w:r>
              <w:rPr>
                <w:rFonts w:ascii="Arial" w:hAnsi="Arial" w:cs="Arial"/>
                <w:sz w:val="24"/>
                <w:szCs w:val="24"/>
              </w:rPr>
              <w:t>I-75 Bridge</w:t>
            </w:r>
          </w:p>
        </w:tc>
        <w:tc>
          <w:tcPr>
            <w:tcW w:w="1594" w:type="dxa"/>
            <w:tcBorders>
              <w:top w:val="nil"/>
              <w:left w:val="nil"/>
              <w:bottom w:val="single" w:sz="8" w:space="0" w:color="auto"/>
              <w:right w:val="single" w:sz="8" w:space="0" w:color="auto"/>
            </w:tcBorders>
            <w:tcMar>
              <w:top w:w="0" w:type="dxa"/>
              <w:left w:w="108" w:type="dxa"/>
              <w:bottom w:w="0" w:type="dxa"/>
              <w:right w:w="108" w:type="dxa"/>
            </w:tcMar>
            <w:hideMark/>
          </w:tcPr>
          <w:p w:rsidR="00DD681F" w:rsidRDefault="00543BC1" w:rsidP="00DC2970">
            <w:pPr>
              <w:spacing w:line="276" w:lineRule="auto"/>
              <w:jc w:val="both"/>
              <w:rPr>
                <w:rFonts w:ascii="Arial" w:hAnsi="Arial" w:cs="Arial"/>
                <w:sz w:val="24"/>
                <w:szCs w:val="24"/>
              </w:rPr>
            </w:pPr>
            <w:r>
              <w:rPr>
                <w:rFonts w:ascii="Arial" w:hAnsi="Arial" w:cs="Arial"/>
                <w:b/>
                <w:bCs/>
                <w:sz w:val="24"/>
                <w:szCs w:val="24"/>
              </w:rPr>
              <w:t>   5.6</w:t>
            </w:r>
            <w:r w:rsidR="00DD681F">
              <w:rPr>
                <w:rFonts w:ascii="Arial" w:hAnsi="Arial" w:cs="Arial"/>
                <w:b/>
                <w:bCs/>
                <w:sz w:val="24"/>
                <w:szCs w:val="24"/>
              </w:rPr>
              <w:t xml:space="preserve"> </w:t>
            </w:r>
            <w:r w:rsidR="00DD681F">
              <w:rPr>
                <w:rFonts w:ascii="Arial" w:hAnsi="Arial" w:cs="Arial"/>
                <w:sz w:val="24"/>
                <w:szCs w:val="24"/>
              </w:rPr>
              <w:t>  (</w:t>
            </w:r>
            <w:r w:rsidR="00DC2970">
              <w:rPr>
                <w:rFonts w:ascii="Arial" w:hAnsi="Arial" w:cs="Arial"/>
                <w:sz w:val="24"/>
                <w:szCs w:val="24"/>
              </w:rPr>
              <w:t>2.1</w:t>
            </w:r>
            <w:r w:rsidR="00DD681F">
              <w:rPr>
                <w:rFonts w:ascii="Arial" w:hAnsi="Arial" w:cs="Arial"/>
                <w:sz w:val="24"/>
                <w:szCs w:val="24"/>
              </w:rPr>
              <w:t xml:space="preserve">) </w:t>
            </w:r>
          </w:p>
        </w:tc>
        <w:tc>
          <w:tcPr>
            <w:tcW w:w="1440" w:type="dxa"/>
            <w:tcBorders>
              <w:top w:val="nil"/>
              <w:left w:val="nil"/>
              <w:bottom w:val="single" w:sz="8" w:space="0" w:color="auto"/>
              <w:right w:val="single" w:sz="8" w:space="0" w:color="auto"/>
            </w:tcBorders>
            <w:tcMar>
              <w:top w:w="0" w:type="dxa"/>
              <w:left w:w="108" w:type="dxa"/>
              <w:bottom w:w="0" w:type="dxa"/>
              <w:right w:w="108" w:type="dxa"/>
            </w:tcMar>
            <w:hideMark/>
          </w:tcPr>
          <w:p w:rsidR="00DD681F" w:rsidRDefault="00543BC1" w:rsidP="00DC2970">
            <w:pPr>
              <w:spacing w:line="276" w:lineRule="auto"/>
              <w:jc w:val="both"/>
              <w:rPr>
                <w:rFonts w:ascii="Arial" w:hAnsi="Arial" w:cs="Arial"/>
                <w:sz w:val="24"/>
                <w:szCs w:val="24"/>
              </w:rPr>
            </w:pPr>
            <w:r>
              <w:rPr>
                <w:rFonts w:ascii="Arial" w:hAnsi="Arial" w:cs="Arial"/>
                <w:b/>
                <w:bCs/>
                <w:sz w:val="24"/>
                <w:szCs w:val="24"/>
              </w:rPr>
              <w:t>11.1</w:t>
            </w:r>
            <w:r w:rsidR="00DD681F">
              <w:rPr>
                <w:rFonts w:ascii="Arial" w:hAnsi="Arial" w:cs="Arial"/>
                <w:sz w:val="24"/>
                <w:szCs w:val="24"/>
              </w:rPr>
              <w:t xml:space="preserve">   (</w:t>
            </w:r>
            <w:r w:rsidR="00DC2970">
              <w:rPr>
                <w:rFonts w:ascii="Arial" w:hAnsi="Arial" w:cs="Arial"/>
                <w:sz w:val="24"/>
                <w:szCs w:val="24"/>
              </w:rPr>
              <w:t>6.2</w:t>
            </w:r>
            <w:r w:rsidR="00DD681F">
              <w:rPr>
                <w:rFonts w:ascii="Arial" w:hAnsi="Arial" w:cs="Arial"/>
                <w:sz w:val="24"/>
                <w:szCs w:val="24"/>
              </w:rPr>
              <w:t xml:space="preserve">) </w:t>
            </w:r>
          </w:p>
        </w:tc>
      </w:tr>
      <w:tr w:rsidR="00DD681F" w:rsidTr="00DD681F">
        <w:trPr>
          <w:trHeight w:val="322"/>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D681F" w:rsidRDefault="00DD681F">
            <w:pPr>
              <w:spacing w:line="276" w:lineRule="auto"/>
              <w:jc w:val="both"/>
              <w:rPr>
                <w:rFonts w:ascii="Arial" w:hAnsi="Arial" w:cs="Arial"/>
                <w:sz w:val="24"/>
                <w:szCs w:val="24"/>
              </w:rPr>
            </w:pPr>
            <w:r>
              <w:rPr>
                <w:rFonts w:ascii="Arial" w:hAnsi="Arial" w:cs="Arial"/>
                <w:sz w:val="24"/>
                <w:szCs w:val="24"/>
              </w:rPr>
              <w:t>Ft. Myers Yacht Basin</w:t>
            </w:r>
            <w:r w:rsidR="00AC3B71">
              <w:rPr>
                <w:rFonts w:ascii="Arial" w:hAnsi="Arial" w:cs="Arial"/>
                <w:sz w:val="24"/>
                <w:szCs w:val="24"/>
              </w:rPr>
              <w:t>*</w:t>
            </w:r>
          </w:p>
        </w:tc>
        <w:tc>
          <w:tcPr>
            <w:tcW w:w="1594" w:type="dxa"/>
            <w:tcBorders>
              <w:top w:val="nil"/>
              <w:left w:val="nil"/>
              <w:bottom w:val="single" w:sz="8" w:space="0" w:color="auto"/>
              <w:right w:val="single" w:sz="8" w:space="0" w:color="auto"/>
            </w:tcBorders>
            <w:tcMar>
              <w:top w:w="0" w:type="dxa"/>
              <w:left w:w="108" w:type="dxa"/>
              <w:bottom w:w="0" w:type="dxa"/>
              <w:right w:w="108" w:type="dxa"/>
            </w:tcMar>
            <w:hideMark/>
          </w:tcPr>
          <w:p w:rsidR="00DD681F" w:rsidRPr="00DD681F" w:rsidRDefault="00543BC1" w:rsidP="00DC2970">
            <w:pPr>
              <w:spacing w:line="276" w:lineRule="auto"/>
              <w:jc w:val="both"/>
              <w:rPr>
                <w:rFonts w:ascii="Arial" w:hAnsi="Arial" w:cs="Arial"/>
                <w:color w:val="FF0000"/>
                <w:sz w:val="24"/>
                <w:szCs w:val="24"/>
              </w:rPr>
            </w:pPr>
            <w:r>
              <w:rPr>
                <w:rFonts w:ascii="Arial" w:hAnsi="Arial" w:cs="Arial"/>
                <w:b/>
                <w:bCs/>
                <w:color w:val="FF0000"/>
                <w:sz w:val="24"/>
                <w:szCs w:val="24"/>
              </w:rPr>
              <w:t> 11.5</w:t>
            </w:r>
            <w:r w:rsidR="00DD681F" w:rsidRPr="00DD681F">
              <w:rPr>
                <w:rFonts w:ascii="Arial" w:hAnsi="Arial" w:cs="Arial"/>
                <w:b/>
                <w:bCs/>
                <w:color w:val="FF0000"/>
                <w:sz w:val="24"/>
                <w:szCs w:val="24"/>
              </w:rPr>
              <w:t xml:space="preserve">   </w:t>
            </w:r>
            <w:r w:rsidR="00DD681F" w:rsidRPr="00DD681F">
              <w:rPr>
                <w:rFonts w:ascii="Arial" w:hAnsi="Arial" w:cs="Arial"/>
                <w:color w:val="FF0000"/>
                <w:sz w:val="24"/>
                <w:szCs w:val="24"/>
              </w:rPr>
              <w:t>(</w:t>
            </w:r>
            <w:r w:rsidR="00DC2970">
              <w:rPr>
                <w:rFonts w:ascii="Arial" w:hAnsi="Arial" w:cs="Arial"/>
                <w:color w:val="FF0000"/>
                <w:sz w:val="24"/>
                <w:szCs w:val="24"/>
              </w:rPr>
              <w:t>8.9</w:t>
            </w:r>
            <w:r w:rsidR="00DD681F" w:rsidRPr="00DD681F">
              <w:rPr>
                <w:rFonts w:ascii="Arial" w:hAnsi="Arial" w:cs="Arial"/>
                <w:color w:val="FF0000"/>
                <w:sz w:val="24"/>
                <w:szCs w:val="24"/>
              </w:rPr>
              <w:t xml:space="preserve">) </w:t>
            </w:r>
          </w:p>
        </w:tc>
        <w:tc>
          <w:tcPr>
            <w:tcW w:w="1440" w:type="dxa"/>
            <w:tcBorders>
              <w:top w:val="nil"/>
              <w:left w:val="nil"/>
              <w:bottom w:val="single" w:sz="8" w:space="0" w:color="auto"/>
              <w:right w:val="single" w:sz="8" w:space="0" w:color="auto"/>
            </w:tcBorders>
            <w:tcMar>
              <w:top w:w="0" w:type="dxa"/>
              <w:left w:w="108" w:type="dxa"/>
              <w:bottom w:w="0" w:type="dxa"/>
              <w:right w:w="108" w:type="dxa"/>
            </w:tcMar>
            <w:hideMark/>
          </w:tcPr>
          <w:p w:rsidR="00DD681F" w:rsidRPr="00DD681F" w:rsidRDefault="00543BC1" w:rsidP="00DC2970">
            <w:pPr>
              <w:spacing w:line="276" w:lineRule="auto"/>
              <w:jc w:val="both"/>
              <w:rPr>
                <w:rFonts w:ascii="Arial" w:hAnsi="Arial" w:cs="Arial"/>
                <w:color w:val="FF0000"/>
                <w:sz w:val="24"/>
                <w:szCs w:val="24"/>
              </w:rPr>
            </w:pPr>
            <w:r>
              <w:rPr>
                <w:rFonts w:ascii="Arial" w:hAnsi="Arial" w:cs="Arial"/>
                <w:b/>
                <w:bCs/>
                <w:color w:val="FF0000"/>
                <w:sz w:val="24"/>
                <w:szCs w:val="24"/>
              </w:rPr>
              <w:t>14.4</w:t>
            </w:r>
            <w:r w:rsidR="00DD681F" w:rsidRPr="00DD681F">
              <w:rPr>
                <w:rFonts w:ascii="Arial" w:hAnsi="Arial" w:cs="Arial"/>
                <w:b/>
                <w:bCs/>
                <w:color w:val="FF0000"/>
                <w:sz w:val="24"/>
                <w:szCs w:val="24"/>
              </w:rPr>
              <w:t xml:space="preserve"> </w:t>
            </w:r>
            <w:r w:rsidR="00DD681F" w:rsidRPr="00DD681F">
              <w:rPr>
                <w:rFonts w:ascii="Arial" w:hAnsi="Arial" w:cs="Arial"/>
                <w:color w:val="FF0000"/>
                <w:sz w:val="24"/>
                <w:szCs w:val="24"/>
              </w:rPr>
              <w:t>(</w:t>
            </w:r>
            <w:r w:rsidR="00DC2970">
              <w:rPr>
                <w:rFonts w:ascii="Arial" w:hAnsi="Arial" w:cs="Arial"/>
                <w:color w:val="FF0000"/>
                <w:sz w:val="24"/>
                <w:szCs w:val="24"/>
              </w:rPr>
              <w:t>14.3</w:t>
            </w:r>
            <w:r w:rsidR="00DD681F" w:rsidRPr="00DD681F">
              <w:rPr>
                <w:rFonts w:ascii="Arial" w:hAnsi="Arial" w:cs="Arial"/>
                <w:color w:val="FF0000"/>
                <w:sz w:val="24"/>
                <w:szCs w:val="24"/>
              </w:rPr>
              <w:t xml:space="preserve">) </w:t>
            </w:r>
          </w:p>
        </w:tc>
      </w:tr>
      <w:tr w:rsidR="00DD681F" w:rsidTr="00DD681F">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D681F" w:rsidRDefault="00DD681F">
            <w:pPr>
              <w:spacing w:line="276" w:lineRule="auto"/>
              <w:jc w:val="both"/>
              <w:rPr>
                <w:rFonts w:ascii="Arial" w:hAnsi="Arial" w:cs="Arial"/>
                <w:sz w:val="24"/>
                <w:szCs w:val="24"/>
              </w:rPr>
            </w:pPr>
            <w:r>
              <w:rPr>
                <w:rFonts w:ascii="Arial" w:hAnsi="Arial" w:cs="Arial"/>
                <w:sz w:val="24"/>
                <w:szCs w:val="24"/>
              </w:rPr>
              <w:t>Marker 52</w:t>
            </w:r>
          </w:p>
        </w:tc>
        <w:tc>
          <w:tcPr>
            <w:tcW w:w="1594" w:type="dxa"/>
            <w:tcBorders>
              <w:top w:val="nil"/>
              <w:left w:val="nil"/>
              <w:bottom w:val="single" w:sz="8" w:space="0" w:color="auto"/>
              <w:right w:val="single" w:sz="8" w:space="0" w:color="auto"/>
            </w:tcBorders>
            <w:tcMar>
              <w:top w:w="0" w:type="dxa"/>
              <w:left w:w="108" w:type="dxa"/>
              <w:bottom w:w="0" w:type="dxa"/>
              <w:right w:w="108" w:type="dxa"/>
            </w:tcMar>
            <w:hideMark/>
          </w:tcPr>
          <w:p w:rsidR="00DD681F" w:rsidRDefault="007A6C94" w:rsidP="007A6C94">
            <w:pPr>
              <w:spacing w:line="276" w:lineRule="auto"/>
              <w:jc w:val="both"/>
              <w:rPr>
                <w:rFonts w:ascii="Arial" w:hAnsi="Arial" w:cs="Arial"/>
                <w:b/>
                <w:bCs/>
                <w:sz w:val="24"/>
                <w:szCs w:val="24"/>
              </w:rPr>
            </w:pPr>
            <w:r>
              <w:rPr>
                <w:rFonts w:ascii="Arial" w:hAnsi="Arial" w:cs="Arial"/>
                <w:b/>
                <w:bCs/>
                <w:sz w:val="24"/>
                <w:szCs w:val="24"/>
              </w:rPr>
              <w:t> 11.9</w:t>
            </w:r>
            <w:r w:rsidR="00DD681F">
              <w:rPr>
                <w:rFonts w:ascii="Arial" w:hAnsi="Arial" w:cs="Arial"/>
                <w:b/>
                <w:bCs/>
                <w:sz w:val="24"/>
                <w:szCs w:val="24"/>
              </w:rPr>
              <w:t xml:space="preserve"> </w:t>
            </w:r>
            <w:r>
              <w:rPr>
                <w:rFonts w:ascii="Arial" w:hAnsi="Arial" w:cs="Arial"/>
                <w:b/>
                <w:bCs/>
                <w:sz w:val="24"/>
                <w:szCs w:val="24"/>
              </w:rPr>
              <w:t xml:space="preserve">  </w:t>
            </w:r>
            <w:r w:rsidR="00DD681F">
              <w:rPr>
                <w:rFonts w:ascii="Arial" w:hAnsi="Arial" w:cs="Arial"/>
                <w:sz w:val="24"/>
                <w:szCs w:val="24"/>
              </w:rPr>
              <w:t>(</w:t>
            </w:r>
            <w:r w:rsidR="00DC2970">
              <w:rPr>
                <w:rFonts w:ascii="Arial" w:hAnsi="Arial" w:cs="Arial"/>
                <w:sz w:val="24"/>
                <w:szCs w:val="24"/>
              </w:rPr>
              <w:t>9.3</w:t>
            </w:r>
            <w:r w:rsidR="00DD681F">
              <w:rPr>
                <w:rFonts w:ascii="Arial" w:hAnsi="Arial" w:cs="Arial"/>
                <w:sz w:val="24"/>
                <w:szCs w:val="24"/>
              </w:rPr>
              <w:t>)</w:t>
            </w:r>
          </w:p>
        </w:tc>
        <w:tc>
          <w:tcPr>
            <w:tcW w:w="1440" w:type="dxa"/>
            <w:tcBorders>
              <w:top w:val="nil"/>
              <w:left w:val="nil"/>
              <w:bottom w:val="single" w:sz="8" w:space="0" w:color="auto"/>
              <w:right w:val="single" w:sz="8" w:space="0" w:color="auto"/>
            </w:tcBorders>
            <w:tcMar>
              <w:top w:w="0" w:type="dxa"/>
              <w:left w:w="108" w:type="dxa"/>
              <w:bottom w:w="0" w:type="dxa"/>
              <w:right w:w="108" w:type="dxa"/>
            </w:tcMar>
            <w:hideMark/>
          </w:tcPr>
          <w:p w:rsidR="00DD681F" w:rsidRDefault="007A6C94" w:rsidP="00DC2970">
            <w:pPr>
              <w:spacing w:line="276" w:lineRule="auto"/>
              <w:jc w:val="both"/>
              <w:rPr>
                <w:rFonts w:ascii="Arial" w:hAnsi="Arial" w:cs="Arial"/>
                <w:b/>
                <w:bCs/>
                <w:sz w:val="24"/>
                <w:szCs w:val="24"/>
              </w:rPr>
            </w:pPr>
            <w:r>
              <w:rPr>
                <w:rFonts w:ascii="Arial" w:hAnsi="Arial" w:cs="Arial"/>
                <w:b/>
                <w:bCs/>
                <w:sz w:val="24"/>
                <w:szCs w:val="24"/>
              </w:rPr>
              <w:t>15.9</w:t>
            </w:r>
            <w:r w:rsidR="00DD681F">
              <w:rPr>
                <w:rFonts w:ascii="Arial" w:hAnsi="Arial" w:cs="Arial"/>
                <w:b/>
                <w:bCs/>
                <w:sz w:val="24"/>
                <w:szCs w:val="24"/>
              </w:rPr>
              <w:t> </w:t>
            </w:r>
            <w:r w:rsidR="00DD681F">
              <w:rPr>
                <w:rFonts w:ascii="Arial" w:hAnsi="Arial" w:cs="Arial"/>
                <w:sz w:val="24"/>
                <w:szCs w:val="24"/>
              </w:rPr>
              <w:t>(1</w:t>
            </w:r>
            <w:r w:rsidR="00DC2970">
              <w:rPr>
                <w:rFonts w:ascii="Arial" w:hAnsi="Arial" w:cs="Arial"/>
                <w:sz w:val="24"/>
                <w:szCs w:val="24"/>
              </w:rPr>
              <w:t>6</w:t>
            </w:r>
            <w:r w:rsidR="00DD681F">
              <w:rPr>
                <w:rFonts w:ascii="Arial" w:hAnsi="Arial" w:cs="Arial"/>
                <w:sz w:val="24"/>
                <w:szCs w:val="24"/>
              </w:rPr>
              <w:t>.1)</w:t>
            </w:r>
          </w:p>
        </w:tc>
      </w:tr>
      <w:tr w:rsidR="00DD681F" w:rsidTr="00DD681F">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D681F" w:rsidRDefault="00DD681F">
            <w:pPr>
              <w:spacing w:line="276" w:lineRule="auto"/>
              <w:jc w:val="both"/>
              <w:rPr>
                <w:rFonts w:ascii="Arial" w:hAnsi="Arial" w:cs="Arial"/>
                <w:sz w:val="24"/>
                <w:szCs w:val="24"/>
              </w:rPr>
            </w:pPr>
            <w:r>
              <w:rPr>
                <w:rFonts w:ascii="Arial" w:hAnsi="Arial" w:cs="Arial"/>
                <w:sz w:val="24"/>
                <w:szCs w:val="24"/>
              </w:rPr>
              <w:t>Cape Coral Bridge</w:t>
            </w:r>
          </w:p>
        </w:tc>
        <w:tc>
          <w:tcPr>
            <w:tcW w:w="1594" w:type="dxa"/>
            <w:tcBorders>
              <w:top w:val="nil"/>
              <w:left w:val="nil"/>
              <w:bottom w:val="single" w:sz="8" w:space="0" w:color="auto"/>
              <w:right w:val="single" w:sz="8" w:space="0" w:color="auto"/>
            </w:tcBorders>
            <w:tcMar>
              <w:top w:w="0" w:type="dxa"/>
              <w:left w:w="108" w:type="dxa"/>
              <w:bottom w:w="0" w:type="dxa"/>
              <w:right w:w="108" w:type="dxa"/>
            </w:tcMar>
            <w:hideMark/>
          </w:tcPr>
          <w:p w:rsidR="00DD681F" w:rsidRDefault="00543BC1" w:rsidP="00DC2970">
            <w:pPr>
              <w:spacing w:line="276" w:lineRule="auto"/>
              <w:jc w:val="both"/>
              <w:rPr>
                <w:rFonts w:ascii="Arial" w:hAnsi="Arial" w:cs="Arial"/>
                <w:sz w:val="24"/>
                <w:szCs w:val="24"/>
              </w:rPr>
            </w:pPr>
            <w:r>
              <w:rPr>
                <w:rFonts w:ascii="Arial" w:hAnsi="Arial" w:cs="Arial"/>
                <w:b/>
                <w:bCs/>
                <w:sz w:val="24"/>
                <w:szCs w:val="24"/>
              </w:rPr>
              <w:t> 18.3</w:t>
            </w:r>
            <w:r w:rsidR="00DD681F">
              <w:rPr>
                <w:rFonts w:ascii="Arial" w:hAnsi="Arial" w:cs="Arial"/>
                <w:b/>
                <w:bCs/>
                <w:sz w:val="24"/>
                <w:szCs w:val="24"/>
              </w:rPr>
              <w:t>  </w:t>
            </w:r>
            <w:r w:rsidR="00DD681F">
              <w:rPr>
                <w:rFonts w:ascii="Arial" w:hAnsi="Arial" w:cs="Arial"/>
                <w:sz w:val="24"/>
                <w:szCs w:val="24"/>
              </w:rPr>
              <w:t>(</w:t>
            </w:r>
            <w:r w:rsidR="00DC2970">
              <w:rPr>
                <w:rFonts w:ascii="Arial" w:hAnsi="Arial" w:cs="Arial"/>
                <w:sz w:val="24"/>
                <w:szCs w:val="24"/>
              </w:rPr>
              <w:t>15.7</w:t>
            </w:r>
            <w:r w:rsidR="00DD681F">
              <w:rPr>
                <w:rFonts w:ascii="Arial" w:hAnsi="Arial" w:cs="Arial"/>
                <w:sz w:val="24"/>
                <w:szCs w:val="24"/>
              </w:rPr>
              <w:t xml:space="preserve">) </w:t>
            </w:r>
          </w:p>
        </w:tc>
        <w:tc>
          <w:tcPr>
            <w:tcW w:w="1440" w:type="dxa"/>
            <w:tcBorders>
              <w:top w:val="nil"/>
              <w:left w:val="nil"/>
              <w:bottom w:val="single" w:sz="8" w:space="0" w:color="auto"/>
              <w:right w:val="single" w:sz="8" w:space="0" w:color="auto"/>
            </w:tcBorders>
            <w:tcMar>
              <w:top w:w="0" w:type="dxa"/>
              <w:left w:w="108" w:type="dxa"/>
              <w:bottom w:w="0" w:type="dxa"/>
              <w:right w:w="108" w:type="dxa"/>
            </w:tcMar>
            <w:hideMark/>
          </w:tcPr>
          <w:p w:rsidR="00DD681F" w:rsidRDefault="00543BC1" w:rsidP="00DC2970">
            <w:pPr>
              <w:spacing w:line="276" w:lineRule="auto"/>
              <w:jc w:val="both"/>
              <w:rPr>
                <w:rFonts w:ascii="Arial" w:hAnsi="Arial" w:cs="Arial"/>
                <w:sz w:val="24"/>
                <w:szCs w:val="24"/>
              </w:rPr>
            </w:pPr>
            <w:r>
              <w:rPr>
                <w:rFonts w:ascii="Arial" w:hAnsi="Arial" w:cs="Arial"/>
                <w:b/>
                <w:bCs/>
                <w:sz w:val="24"/>
                <w:szCs w:val="24"/>
              </w:rPr>
              <w:t>19.5</w:t>
            </w:r>
            <w:r w:rsidR="00DD681F">
              <w:rPr>
                <w:rFonts w:ascii="Arial" w:hAnsi="Arial" w:cs="Arial"/>
                <w:b/>
                <w:bCs/>
                <w:sz w:val="24"/>
                <w:szCs w:val="24"/>
              </w:rPr>
              <w:t> </w:t>
            </w:r>
            <w:r w:rsidR="00DD681F">
              <w:rPr>
                <w:rFonts w:ascii="Arial" w:hAnsi="Arial" w:cs="Arial"/>
                <w:sz w:val="24"/>
                <w:szCs w:val="24"/>
              </w:rPr>
              <w:t>(</w:t>
            </w:r>
            <w:r w:rsidR="00DC2970">
              <w:rPr>
                <w:rFonts w:ascii="Arial" w:hAnsi="Arial" w:cs="Arial"/>
                <w:sz w:val="24"/>
                <w:szCs w:val="24"/>
              </w:rPr>
              <w:t>19.6</w:t>
            </w:r>
            <w:r w:rsidR="00DD681F">
              <w:rPr>
                <w:rFonts w:ascii="Arial" w:hAnsi="Arial" w:cs="Arial"/>
                <w:sz w:val="24"/>
                <w:szCs w:val="24"/>
              </w:rPr>
              <w:t xml:space="preserve">) </w:t>
            </w:r>
          </w:p>
        </w:tc>
      </w:tr>
      <w:tr w:rsidR="00DD681F" w:rsidTr="00DD681F">
        <w:trPr>
          <w:trHeight w:val="295"/>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D681F" w:rsidRDefault="00DD681F">
            <w:pPr>
              <w:spacing w:line="276" w:lineRule="auto"/>
              <w:jc w:val="both"/>
              <w:rPr>
                <w:rFonts w:ascii="Arial" w:hAnsi="Arial" w:cs="Arial"/>
                <w:sz w:val="24"/>
                <w:szCs w:val="24"/>
              </w:rPr>
            </w:pPr>
            <w:r>
              <w:rPr>
                <w:rFonts w:ascii="Arial" w:hAnsi="Arial" w:cs="Arial"/>
                <w:sz w:val="24"/>
                <w:szCs w:val="24"/>
              </w:rPr>
              <w:t>Shell Point</w:t>
            </w:r>
          </w:p>
        </w:tc>
        <w:tc>
          <w:tcPr>
            <w:tcW w:w="1594" w:type="dxa"/>
            <w:tcBorders>
              <w:top w:val="nil"/>
              <w:left w:val="nil"/>
              <w:bottom w:val="single" w:sz="8" w:space="0" w:color="auto"/>
              <w:right w:val="single" w:sz="8" w:space="0" w:color="auto"/>
            </w:tcBorders>
            <w:tcMar>
              <w:top w:w="0" w:type="dxa"/>
              <w:left w:w="108" w:type="dxa"/>
              <w:bottom w:w="0" w:type="dxa"/>
              <w:right w:w="108" w:type="dxa"/>
            </w:tcMar>
            <w:hideMark/>
          </w:tcPr>
          <w:p w:rsidR="00DD681F" w:rsidRDefault="00543BC1" w:rsidP="00DC2970">
            <w:pPr>
              <w:spacing w:line="276" w:lineRule="auto"/>
              <w:jc w:val="both"/>
              <w:rPr>
                <w:rFonts w:ascii="Arial" w:hAnsi="Arial" w:cs="Arial"/>
                <w:sz w:val="24"/>
                <w:szCs w:val="24"/>
              </w:rPr>
            </w:pPr>
            <w:r>
              <w:rPr>
                <w:rFonts w:ascii="Arial" w:hAnsi="Arial" w:cs="Arial"/>
                <w:b/>
                <w:bCs/>
                <w:sz w:val="24"/>
                <w:szCs w:val="24"/>
              </w:rPr>
              <w:t> 28.8</w:t>
            </w:r>
            <w:r w:rsidR="00DD681F">
              <w:rPr>
                <w:rFonts w:ascii="Arial" w:hAnsi="Arial" w:cs="Arial"/>
                <w:b/>
                <w:bCs/>
                <w:sz w:val="24"/>
                <w:szCs w:val="24"/>
              </w:rPr>
              <w:t xml:space="preserve">  </w:t>
            </w:r>
            <w:r w:rsidR="00DD681F">
              <w:rPr>
                <w:rFonts w:ascii="Arial" w:hAnsi="Arial" w:cs="Arial"/>
                <w:sz w:val="24"/>
                <w:szCs w:val="24"/>
              </w:rPr>
              <w:t>(26.</w:t>
            </w:r>
            <w:r w:rsidR="00DC2970">
              <w:rPr>
                <w:rFonts w:ascii="Arial" w:hAnsi="Arial" w:cs="Arial"/>
                <w:sz w:val="24"/>
                <w:szCs w:val="24"/>
              </w:rPr>
              <w:t>6</w:t>
            </w:r>
            <w:r w:rsidR="00DD681F">
              <w:rPr>
                <w:rFonts w:ascii="Arial" w:hAnsi="Arial" w:cs="Arial"/>
                <w:sz w:val="24"/>
                <w:szCs w:val="24"/>
              </w:rPr>
              <w:t xml:space="preserve">) </w:t>
            </w:r>
          </w:p>
        </w:tc>
        <w:tc>
          <w:tcPr>
            <w:tcW w:w="1440" w:type="dxa"/>
            <w:tcBorders>
              <w:top w:val="nil"/>
              <w:left w:val="nil"/>
              <w:bottom w:val="single" w:sz="8" w:space="0" w:color="auto"/>
              <w:right w:val="single" w:sz="8" w:space="0" w:color="auto"/>
            </w:tcBorders>
            <w:tcMar>
              <w:top w:w="0" w:type="dxa"/>
              <w:left w:w="108" w:type="dxa"/>
              <w:bottom w:w="0" w:type="dxa"/>
              <w:right w:w="108" w:type="dxa"/>
            </w:tcMar>
            <w:hideMark/>
          </w:tcPr>
          <w:p w:rsidR="00DD681F" w:rsidRDefault="00543BC1" w:rsidP="00DC2970">
            <w:pPr>
              <w:spacing w:line="276" w:lineRule="auto"/>
              <w:jc w:val="both"/>
              <w:rPr>
                <w:rFonts w:ascii="Arial" w:hAnsi="Arial" w:cs="Arial"/>
                <w:sz w:val="24"/>
                <w:szCs w:val="24"/>
              </w:rPr>
            </w:pPr>
            <w:r>
              <w:rPr>
                <w:rFonts w:ascii="Arial" w:hAnsi="Arial" w:cs="Arial"/>
                <w:b/>
                <w:bCs/>
                <w:sz w:val="24"/>
                <w:szCs w:val="24"/>
              </w:rPr>
              <w:t>29.4</w:t>
            </w:r>
            <w:r w:rsidR="00DD681F">
              <w:rPr>
                <w:rFonts w:ascii="Arial" w:hAnsi="Arial" w:cs="Arial"/>
                <w:b/>
                <w:bCs/>
                <w:sz w:val="24"/>
                <w:szCs w:val="24"/>
              </w:rPr>
              <w:t> </w:t>
            </w:r>
            <w:r w:rsidR="00DD681F">
              <w:rPr>
                <w:rFonts w:ascii="Arial" w:hAnsi="Arial" w:cs="Arial"/>
                <w:sz w:val="24"/>
                <w:szCs w:val="24"/>
              </w:rPr>
              <w:t>(</w:t>
            </w:r>
            <w:r w:rsidR="00DC2970">
              <w:rPr>
                <w:rFonts w:ascii="Arial" w:hAnsi="Arial" w:cs="Arial"/>
                <w:sz w:val="24"/>
                <w:szCs w:val="24"/>
              </w:rPr>
              <w:t>27.2</w:t>
            </w:r>
            <w:r w:rsidR="00DD681F">
              <w:rPr>
                <w:rFonts w:ascii="Arial" w:hAnsi="Arial" w:cs="Arial"/>
                <w:sz w:val="24"/>
                <w:szCs w:val="24"/>
              </w:rPr>
              <w:t xml:space="preserve">) </w:t>
            </w:r>
          </w:p>
        </w:tc>
      </w:tr>
      <w:tr w:rsidR="00DD681F" w:rsidTr="00DD681F">
        <w:trPr>
          <w:trHeight w:val="295"/>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D681F" w:rsidRDefault="00DD681F">
            <w:pPr>
              <w:spacing w:line="276" w:lineRule="auto"/>
              <w:jc w:val="both"/>
              <w:rPr>
                <w:rFonts w:ascii="Arial" w:hAnsi="Arial" w:cs="Arial"/>
                <w:sz w:val="24"/>
                <w:szCs w:val="24"/>
              </w:rPr>
            </w:pPr>
            <w:r>
              <w:rPr>
                <w:rFonts w:ascii="Arial" w:hAnsi="Arial" w:cs="Arial"/>
                <w:sz w:val="24"/>
                <w:szCs w:val="24"/>
              </w:rPr>
              <w:t>Sanibel</w:t>
            </w:r>
          </w:p>
        </w:tc>
        <w:tc>
          <w:tcPr>
            <w:tcW w:w="1594" w:type="dxa"/>
            <w:tcBorders>
              <w:top w:val="nil"/>
              <w:left w:val="nil"/>
              <w:bottom w:val="single" w:sz="8" w:space="0" w:color="auto"/>
              <w:right w:val="single" w:sz="8" w:space="0" w:color="auto"/>
            </w:tcBorders>
            <w:tcMar>
              <w:top w:w="0" w:type="dxa"/>
              <w:left w:w="108" w:type="dxa"/>
              <w:bottom w:w="0" w:type="dxa"/>
              <w:right w:w="108" w:type="dxa"/>
            </w:tcMar>
            <w:hideMark/>
          </w:tcPr>
          <w:p w:rsidR="00DD681F" w:rsidRDefault="00DD681F" w:rsidP="00DC2970">
            <w:pPr>
              <w:spacing w:line="276" w:lineRule="auto"/>
              <w:jc w:val="both"/>
              <w:rPr>
                <w:rFonts w:ascii="Arial" w:hAnsi="Arial" w:cs="Arial"/>
                <w:b/>
                <w:bCs/>
                <w:sz w:val="24"/>
                <w:szCs w:val="24"/>
              </w:rPr>
            </w:pPr>
            <w:r>
              <w:rPr>
                <w:rFonts w:ascii="Arial" w:hAnsi="Arial" w:cs="Arial"/>
                <w:b/>
                <w:bCs/>
                <w:sz w:val="24"/>
                <w:szCs w:val="24"/>
              </w:rPr>
              <w:t> </w:t>
            </w:r>
            <w:r w:rsidR="00543BC1">
              <w:rPr>
                <w:rFonts w:ascii="Arial" w:hAnsi="Arial" w:cs="Arial"/>
                <w:b/>
                <w:bCs/>
                <w:sz w:val="24"/>
                <w:szCs w:val="24"/>
              </w:rPr>
              <w:t>31.9</w:t>
            </w:r>
            <w:r>
              <w:rPr>
                <w:rFonts w:ascii="Arial" w:hAnsi="Arial" w:cs="Arial"/>
                <w:bCs/>
                <w:sz w:val="24"/>
                <w:szCs w:val="24"/>
              </w:rPr>
              <w:t xml:space="preserve">  (</w:t>
            </w:r>
            <w:r w:rsidR="00DC2970">
              <w:rPr>
                <w:rFonts w:ascii="Arial" w:hAnsi="Arial" w:cs="Arial"/>
                <w:bCs/>
                <w:sz w:val="24"/>
                <w:szCs w:val="24"/>
              </w:rPr>
              <w:t>29.7</w:t>
            </w:r>
            <w:r>
              <w:rPr>
                <w:rFonts w:ascii="Arial" w:hAnsi="Arial" w:cs="Arial"/>
                <w:bCs/>
                <w:sz w:val="24"/>
                <w:szCs w:val="24"/>
              </w:rPr>
              <w:t>)</w:t>
            </w:r>
          </w:p>
        </w:tc>
        <w:tc>
          <w:tcPr>
            <w:tcW w:w="1440" w:type="dxa"/>
            <w:tcBorders>
              <w:top w:val="nil"/>
              <w:left w:val="nil"/>
              <w:bottom w:val="single" w:sz="8" w:space="0" w:color="auto"/>
              <w:right w:val="single" w:sz="8" w:space="0" w:color="auto"/>
            </w:tcBorders>
            <w:tcMar>
              <w:top w:w="0" w:type="dxa"/>
              <w:left w:w="108" w:type="dxa"/>
              <w:bottom w:w="0" w:type="dxa"/>
              <w:right w:w="108" w:type="dxa"/>
            </w:tcMar>
            <w:hideMark/>
          </w:tcPr>
          <w:p w:rsidR="00DD681F" w:rsidRPr="00DD681F" w:rsidRDefault="00DD681F">
            <w:pPr>
              <w:spacing w:line="276" w:lineRule="auto"/>
              <w:jc w:val="both"/>
              <w:rPr>
                <w:rFonts w:ascii="Arial" w:hAnsi="Arial" w:cs="Arial"/>
                <w:bCs/>
                <w:sz w:val="24"/>
                <w:szCs w:val="24"/>
              </w:rPr>
            </w:pPr>
            <w:r>
              <w:rPr>
                <w:rFonts w:ascii="Arial" w:hAnsi="Arial" w:cs="Arial"/>
                <w:b/>
                <w:bCs/>
                <w:sz w:val="24"/>
                <w:szCs w:val="24"/>
              </w:rPr>
              <w:t>3</w:t>
            </w:r>
            <w:r w:rsidR="00543BC1">
              <w:rPr>
                <w:rFonts w:ascii="Arial" w:hAnsi="Arial" w:cs="Arial"/>
                <w:b/>
                <w:bCs/>
                <w:sz w:val="24"/>
                <w:szCs w:val="24"/>
              </w:rPr>
              <w:t>2.8</w:t>
            </w:r>
            <w:r w:rsidR="00DC2970">
              <w:rPr>
                <w:rFonts w:ascii="Arial" w:hAnsi="Arial" w:cs="Arial"/>
                <w:bCs/>
                <w:sz w:val="24"/>
                <w:szCs w:val="24"/>
              </w:rPr>
              <w:t xml:space="preserve"> (31.0</w:t>
            </w:r>
            <w:r>
              <w:rPr>
                <w:rFonts w:ascii="Arial" w:hAnsi="Arial" w:cs="Arial"/>
                <w:bCs/>
                <w:sz w:val="24"/>
                <w:szCs w:val="24"/>
              </w:rPr>
              <w:t>)</w:t>
            </w:r>
          </w:p>
        </w:tc>
      </w:tr>
    </w:tbl>
    <w:p w:rsidR="00DD681F" w:rsidRPr="00B858DE" w:rsidRDefault="00AC3B71" w:rsidP="00DD681F">
      <w:pPr>
        <w:jc w:val="both"/>
        <w:rPr>
          <w:rFonts w:ascii="Arial" w:hAnsi="Arial" w:cs="Arial"/>
          <w:sz w:val="18"/>
          <w:szCs w:val="18"/>
        </w:rPr>
      </w:pPr>
      <w:r w:rsidRPr="00B858DE">
        <w:rPr>
          <w:rFonts w:ascii="Arial" w:hAnsi="Arial" w:cs="Arial"/>
          <w:sz w:val="18"/>
          <w:szCs w:val="18"/>
        </w:rPr>
        <w:t>*red values are estimated</w:t>
      </w:r>
      <w:r w:rsidR="00B858DE" w:rsidRPr="00B858DE">
        <w:rPr>
          <w:rFonts w:ascii="Arial" w:hAnsi="Arial" w:cs="Arial"/>
          <w:sz w:val="18"/>
          <w:szCs w:val="18"/>
        </w:rPr>
        <w:t xml:space="preserve"> using a regression relationship between salinity at Marker 52 and salinity at Ft. Myers</w:t>
      </w:r>
    </w:p>
    <w:p w:rsidR="00943387" w:rsidRDefault="00943387" w:rsidP="00DD681F">
      <w:pPr>
        <w:jc w:val="both"/>
        <w:rPr>
          <w:rFonts w:ascii="Arial" w:hAnsi="Arial" w:cs="Arial"/>
          <w:sz w:val="24"/>
          <w:szCs w:val="24"/>
        </w:rPr>
      </w:pPr>
    </w:p>
    <w:p w:rsidR="00DD681F" w:rsidRDefault="00DD681F" w:rsidP="00DD681F">
      <w:pPr>
        <w:jc w:val="both"/>
        <w:rPr>
          <w:rFonts w:ascii="Arial" w:hAnsi="Arial" w:cs="Arial"/>
          <w:sz w:val="24"/>
          <w:szCs w:val="24"/>
        </w:rPr>
      </w:pPr>
      <w:r>
        <w:rPr>
          <w:rFonts w:ascii="Arial" w:hAnsi="Arial" w:cs="Arial"/>
          <w:sz w:val="24"/>
          <w:szCs w:val="24"/>
        </w:rPr>
        <w:lastRenderedPageBreak/>
        <w:t xml:space="preserve">Salinity increased throughout the estuary last week.  Salinity conditions in the upper estuary are considered </w:t>
      </w:r>
      <w:r>
        <w:rPr>
          <w:rFonts w:ascii="Arial" w:hAnsi="Arial" w:cs="Arial"/>
          <w:color w:val="000000"/>
          <w:sz w:val="24"/>
          <w:szCs w:val="24"/>
        </w:rPr>
        <w:t>good.</w:t>
      </w:r>
      <w:r>
        <w:rPr>
          <w:rFonts w:ascii="Arial" w:hAnsi="Arial" w:cs="Arial"/>
          <w:sz w:val="24"/>
          <w:szCs w:val="24"/>
        </w:rPr>
        <w:t xml:space="preserve"> </w:t>
      </w:r>
      <w:r w:rsidR="00B858DE">
        <w:rPr>
          <w:rFonts w:ascii="Arial" w:hAnsi="Arial" w:cs="Arial"/>
          <w:sz w:val="24"/>
          <w:szCs w:val="24"/>
        </w:rPr>
        <w:t xml:space="preserve">The estimated 30-day average salinity at Ft. Myers </w:t>
      </w:r>
      <w:r w:rsidR="00543BC1">
        <w:rPr>
          <w:rFonts w:ascii="Arial" w:hAnsi="Arial" w:cs="Arial"/>
          <w:sz w:val="24"/>
          <w:szCs w:val="24"/>
        </w:rPr>
        <w:t>is 7.1</w:t>
      </w:r>
      <w:r w:rsidR="00B858DE">
        <w:rPr>
          <w:rFonts w:ascii="Arial" w:hAnsi="Arial" w:cs="Arial"/>
          <w:sz w:val="24"/>
          <w:szCs w:val="24"/>
        </w:rPr>
        <w:t xml:space="preserve"> </w:t>
      </w:r>
      <w:proofErr w:type="spellStart"/>
      <w:r w:rsidR="00B858DE">
        <w:rPr>
          <w:rFonts w:ascii="Arial" w:hAnsi="Arial" w:cs="Arial"/>
          <w:sz w:val="24"/>
          <w:szCs w:val="24"/>
        </w:rPr>
        <w:t>psu</w:t>
      </w:r>
      <w:proofErr w:type="spellEnd"/>
      <w:r w:rsidR="00B858DE">
        <w:rPr>
          <w:rFonts w:ascii="Arial" w:hAnsi="Arial" w:cs="Arial"/>
          <w:sz w:val="24"/>
          <w:szCs w:val="24"/>
        </w:rPr>
        <w:t xml:space="preserve">.  </w:t>
      </w:r>
      <w:r>
        <w:rPr>
          <w:rFonts w:ascii="Arial" w:hAnsi="Arial" w:cs="Arial"/>
          <w:sz w:val="24"/>
          <w:szCs w:val="24"/>
        </w:rPr>
        <w:t xml:space="preserve">Salinities at the Cape Coral Bridge are within the preferred range for the oyster, </w:t>
      </w:r>
      <w:r>
        <w:rPr>
          <w:rFonts w:ascii="Arial" w:hAnsi="Arial" w:cs="Arial"/>
          <w:i/>
          <w:iCs/>
          <w:sz w:val="24"/>
          <w:szCs w:val="24"/>
        </w:rPr>
        <w:t xml:space="preserve">Crassostrea virginica.  </w:t>
      </w:r>
      <w:r>
        <w:rPr>
          <w:rFonts w:ascii="Arial" w:hAnsi="Arial" w:cs="Arial"/>
          <w:sz w:val="24"/>
          <w:szCs w:val="24"/>
        </w:rPr>
        <w:t>Salinity at Shell Point</w:t>
      </w:r>
      <w:r w:rsidR="00B858DE">
        <w:rPr>
          <w:rFonts w:ascii="Arial" w:hAnsi="Arial" w:cs="Arial"/>
          <w:sz w:val="24"/>
          <w:szCs w:val="24"/>
        </w:rPr>
        <w:t xml:space="preserve"> and the Sanibel Causeway indicate</w:t>
      </w:r>
      <w:r>
        <w:rPr>
          <w:rFonts w:ascii="Arial" w:hAnsi="Arial" w:cs="Arial"/>
          <w:sz w:val="24"/>
          <w:szCs w:val="24"/>
        </w:rPr>
        <w:t xml:space="preserve"> that conditions are good for seagrass in the lower estuary and San Carlos Bay.  Therefore, conditions in the lower estuary and San Carlos Bay are good.</w:t>
      </w:r>
    </w:p>
    <w:p w:rsidR="00DD681F" w:rsidRDefault="00DD681F" w:rsidP="00DD681F">
      <w:pPr>
        <w:jc w:val="both"/>
        <w:rPr>
          <w:rFonts w:ascii="Arial" w:hAnsi="Arial" w:cs="Arial"/>
          <w:sz w:val="24"/>
          <w:szCs w:val="24"/>
        </w:rPr>
      </w:pPr>
    </w:p>
    <w:p w:rsidR="007D43AB" w:rsidRPr="007D43AB" w:rsidRDefault="00DD681F" w:rsidP="007C2746">
      <w:pPr>
        <w:jc w:val="both"/>
        <w:rPr>
          <w:rFonts w:ascii="Arial" w:hAnsi="Arial" w:cs="Arial"/>
          <w:color w:val="000000"/>
          <w:sz w:val="24"/>
          <w:szCs w:val="24"/>
        </w:rPr>
      </w:pPr>
      <w:r>
        <w:rPr>
          <w:rFonts w:ascii="Arial" w:hAnsi="Arial" w:cs="Arial"/>
          <w:color w:val="000000"/>
          <w:sz w:val="24"/>
          <w:szCs w:val="24"/>
        </w:rPr>
        <w:t xml:space="preserve">FWRI (Fish and Wildlife Research Institute) reports that </w:t>
      </w:r>
      <w:bookmarkStart w:id="0" w:name="OLE_LINK69"/>
      <w:proofErr w:type="spellStart"/>
      <w:r w:rsidR="007D43AB" w:rsidRPr="007D43AB">
        <w:rPr>
          <w:rFonts w:ascii="Arial" w:hAnsi="Arial" w:cs="Arial"/>
          <w:i/>
          <w:iCs/>
          <w:color w:val="000000"/>
          <w:sz w:val="24"/>
          <w:szCs w:val="24"/>
        </w:rPr>
        <w:t>Karenia</w:t>
      </w:r>
      <w:proofErr w:type="spellEnd"/>
      <w:r w:rsidR="007D43AB" w:rsidRPr="007D43AB">
        <w:rPr>
          <w:rFonts w:ascii="Arial" w:hAnsi="Arial" w:cs="Arial"/>
          <w:i/>
          <w:iCs/>
          <w:color w:val="000000"/>
          <w:sz w:val="24"/>
          <w:szCs w:val="24"/>
        </w:rPr>
        <w:t xml:space="preserve"> </w:t>
      </w:r>
      <w:proofErr w:type="spellStart"/>
      <w:r w:rsidR="007D43AB" w:rsidRPr="007D43AB">
        <w:rPr>
          <w:rFonts w:ascii="Arial" w:hAnsi="Arial" w:cs="Arial"/>
          <w:i/>
          <w:iCs/>
          <w:color w:val="000000"/>
          <w:sz w:val="24"/>
          <w:szCs w:val="24"/>
        </w:rPr>
        <w:t>brevis</w:t>
      </w:r>
      <w:bookmarkEnd w:id="0"/>
      <w:proofErr w:type="spellEnd"/>
      <w:r w:rsidR="007D43AB" w:rsidRPr="007D43AB">
        <w:rPr>
          <w:rFonts w:ascii="Arial" w:hAnsi="Arial" w:cs="Arial"/>
          <w:color w:val="000000"/>
          <w:sz w:val="24"/>
          <w:szCs w:val="24"/>
        </w:rPr>
        <w:t xml:space="preserve">, the Florida red tide organism, was not detected in water samples collected this week alongshore of Pinellas, Manatee, Charlotte, Collier and Monroe counties or offshore of the Florida Keys (Monroe County). Three samples collected alongshore of Sarasota County (out of 28 total samples) ranged from background to very low concentrations of </w:t>
      </w:r>
      <w:r w:rsidR="007D43AB" w:rsidRPr="007D43AB">
        <w:rPr>
          <w:rFonts w:ascii="Arial" w:hAnsi="Arial" w:cs="Arial"/>
          <w:i/>
          <w:iCs/>
          <w:color w:val="000000"/>
          <w:sz w:val="24"/>
          <w:szCs w:val="24"/>
        </w:rPr>
        <w:t xml:space="preserve">K. </w:t>
      </w:r>
      <w:proofErr w:type="spellStart"/>
      <w:r w:rsidR="007D43AB" w:rsidRPr="007D43AB">
        <w:rPr>
          <w:rFonts w:ascii="Arial" w:hAnsi="Arial" w:cs="Arial"/>
          <w:i/>
          <w:iCs/>
          <w:color w:val="000000"/>
          <w:sz w:val="24"/>
          <w:szCs w:val="24"/>
        </w:rPr>
        <w:t>brevis</w:t>
      </w:r>
      <w:proofErr w:type="spellEnd"/>
      <w:r w:rsidR="007D43AB" w:rsidRPr="007D43AB">
        <w:rPr>
          <w:rFonts w:ascii="Arial" w:hAnsi="Arial" w:cs="Arial"/>
          <w:color w:val="000000"/>
          <w:sz w:val="24"/>
          <w:szCs w:val="24"/>
        </w:rPr>
        <w:t xml:space="preserve">. </w:t>
      </w:r>
    </w:p>
    <w:p w:rsidR="00DD681F" w:rsidRDefault="007D43AB" w:rsidP="007D43AB">
      <w:pPr>
        <w:pStyle w:val="NormalWeb"/>
        <w:rPr>
          <w:sz w:val="24"/>
          <w:szCs w:val="24"/>
        </w:rPr>
      </w:pPr>
      <w:r w:rsidRPr="007D43AB">
        <w:rPr>
          <w:color w:val="000000"/>
          <w:sz w:val="24"/>
          <w:szCs w:val="24"/>
        </w:rPr>
        <w:t xml:space="preserve">Samples collected alongshore and offshore of Lee County ranged from not present to medium concentrations of </w:t>
      </w:r>
      <w:r w:rsidRPr="007D43AB">
        <w:rPr>
          <w:i/>
          <w:iCs/>
          <w:color w:val="000000"/>
          <w:sz w:val="24"/>
          <w:szCs w:val="24"/>
        </w:rPr>
        <w:t xml:space="preserve">K. </w:t>
      </w:r>
      <w:proofErr w:type="spellStart"/>
      <w:r w:rsidRPr="007D43AB">
        <w:rPr>
          <w:i/>
          <w:iCs/>
          <w:color w:val="000000"/>
          <w:sz w:val="24"/>
          <w:szCs w:val="24"/>
        </w:rPr>
        <w:t>brevis</w:t>
      </w:r>
      <w:proofErr w:type="spellEnd"/>
      <w:r w:rsidRPr="007D43AB">
        <w:rPr>
          <w:i/>
          <w:iCs/>
          <w:color w:val="000000"/>
          <w:sz w:val="24"/>
          <w:szCs w:val="24"/>
        </w:rPr>
        <w:t xml:space="preserve">. </w:t>
      </w:r>
      <w:r w:rsidRPr="007D43AB">
        <w:rPr>
          <w:color w:val="000000"/>
          <w:sz w:val="24"/>
          <w:szCs w:val="24"/>
        </w:rPr>
        <w:t>An extensive fish kill in conjunction with discolored water was reported approximately 10 miles offshore, southwest of Sanibel Island.</w:t>
      </w:r>
      <w:r w:rsidRPr="00DD681F">
        <w:rPr>
          <w:rStyle w:val="Emphasis"/>
          <w:i w:val="0"/>
          <w:iCs w:val="0"/>
          <w:color w:val="000000"/>
          <w:sz w:val="24"/>
          <w:szCs w:val="24"/>
        </w:rPr>
        <w:t xml:space="preserve"> </w:t>
      </w:r>
      <w:r w:rsidR="00DD681F" w:rsidRPr="00DD681F">
        <w:rPr>
          <w:rStyle w:val="Emphasis"/>
          <w:i w:val="0"/>
          <w:iCs w:val="0"/>
          <w:color w:val="000000"/>
          <w:sz w:val="24"/>
          <w:szCs w:val="24"/>
        </w:rPr>
        <w:t>(</w:t>
      </w:r>
      <w:hyperlink r:id="rId4" w:tooltip="http://research.myfwc.com/features/view_article.asp?id=9670" w:history="1">
        <w:r w:rsidR="00DD681F" w:rsidRPr="00DD681F">
          <w:rPr>
            <w:rStyle w:val="Hyperlink"/>
            <w:sz w:val="24"/>
            <w:szCs w:val="24"/>
          </w:rPr>
          <w:t>research.myfwc.com/features/</w:t>
        </w:r>
        <w:proofErr w:type="spellStart"/>
        <w:r w:rsidR="00DD681F" w:rsidRPr="00DD681F">
          <w:rPr>
            <w:rStyle w:val="Hyperlink"/>
            <w:sz w:val="24"/>
            <w:szCs w:val="24"/>
          </w:rPr>
          <w:t>view_article.asp?id</w:t>
        </w:r>
        <w:proofErr w:type="spellEnd"/>
        <w:r w:rsidR="00DD681F" w:rsidRPr="00DD681F">
          <w:rPr>
            <w:rStyle w:val="Hyperlink"/>
            <w:sz w:val="24"/>
            <w:szCs w:val="24"/>
          </w:rPr>
          <w:t>=9670</w:t>
        </w:r>
      </w:hyperlink>
      <w:r w:rsidR="00DD681F">
        <w:rPr>
          <w:color w:val="000000"/>
          <w:sz w:val="24"/>
          <w:szCs w:val="24"/>
        </w:rPr>
        <w:t>).</w:t>
      </w:r>
    </w:p>
    <w:p w:rsidR="00DD681F" w:rsidRDefault="00DD681F" w:rsidP="00DD681F">
      <w:pPr>
        <w:rPr>
          <w:rFonts w:ascii="Arial" w:hAnsi="Arial" w:cs="Arial"/>
          <w:sz w:val="24"/>
          <w:szCs w:val="24"/>
        </w:rPr>
      </w:pPr>
    </w:p>
    <w:p w:rsidR="00DD681F" w:rsidRDefault="00DD681F" w:rsidP="00DD681F">
      <w:pPr>
        <w:rPr>
          <w:rFonts w:ascii="Arial" w:hAnsi="Arial" w:cs="Arial"/>
          <w:color w:val="000000"/>
          <w:sz w:val="24"/>
          <w:szCs w:val="24"/>
        </w:rPr>
      </w:pPr>
      <w:r>
        <w:rPr>
          <w:rFonts w:ascii="Arial" w:hAnsi="Arial" w:cs="Arial"/>
          <w:color w:val="000000"/>
          <w:sz w:val="24"/>
          <w:szCs w:val="24"/>
        </w:rPr>
        <w:t>Monitoring data collected by the River, Estuary and Coastal Observing Network (RECON) of Sanibel-</w:t>
      </w:r>
      <w:proofErr w:type="spellStart"/>
      <w:r>
        <w:rPr>
          <w:rFonts w:ascii="Arial" w:hAnsi="Arial" w:cs="Arial"/>
          <w:color w:val="000000"/>
          <w:sz w:val="24"/>
          <w:szCs w:val="24"/>
        </w:rPr>
        <w:t>Captiva</w:t>
      </w:r>
      <w:proofErr w:type="spellEnd"/>
      <w:r>
        <w:rPr>
          <w:rFonts w:ascii="Arial" w:hAnsi="Arial" w:cs="Arial"/>
          <w:color w:val="000000"/>
          <w:sz w:val="24"/>
          <w:szCs w:val="24"/>
        </w:rPr>
        <w:t xml:space="preserve"> Conservation Foundation (SCCF) indicated that </w:t>
      </w:r>
      <w:r w:rsidR="00F46A21">
        <w:rPr>
          <w:rFonts w:ascii="Arial" w:hAnsi="Arial" w:cs="Arial"/>
          <w:color w:val="000000"/>
          <w:sz w:val="24"/>
          <w:szCs w:val="24"/>
        </w:rPr>
        <w:t xml:space="preserve">chlorophyll ranged from 1.7 – 3.4 </w:t>
      </w:r>
      <w:proofErr w:type="spellStart"/>
      <w:r w:rsidR="00F46A21">
        <w:rPr>
          <w:rFonts w:ascii="Arial" w:hAnsi="Arial" w:cs="Arial"/>
          <w:color w:val="000000"/>
          <w:sz w:val="24"/>
          <w:szCs w:val="24"/>
        </w:rPr>
        <w:t>ug</w:t>
      </w:r>
      <w:proofErr w:type="spellEnd"/>
      <w:r w:rsidR="00F46A21">
        <w:rPr>
          <w:rFonts w:ascii="Arial" w:hAnsi="Arial" w:cs="Arial"/>
          <w:color w:val="000000"/>
          <w:sz w:val="24"/>
          <w:szCs w:val="24"/>
        </w:rPr>
        <w:t xml:space="preserve">/l at Ft. Myers and 1.0 – 4.1 </w:t>
      </w:r>
      <w:proofErr w:type="spellStart"/>
      <w:r w:rsidR="00F46A21">
        <w:rPr>
          <w:rFonts w:ascii="Arial" w:hAnsi="Arial" w:cs="Arial"/>
          <w:color w:val="000000"/>
          <w:sz w:val="24"/>
          <w:szCs w:val="24"/>
        </w:rPr>
        <w:t>ug</w:t>
      </w:r>
      <w:proofErr w:type="spellEnd"/>
      <w:r w:rsidR="00F46A21">
        <w:rPr>
          <w:rFonts w:ascii="Arial" w:hAnsi="Arial" w:cs="Arial"/>
          <w:color w:val="000000"/>
          <w:sz w:val="24"/>
          <w:szCs w:val="24"/>
        </w:rPr>
        <w:t>/l at Shell Point;</w:t>
      </w:r>
      <w:proofErr w:type="gramStart"/>
      <w:r w:rsidR="00F46A21">
        <w:rPr>
          <w:rFonts w:ascii="Arial" w:hAnsi="Arial" w:cs="Arial"/>
          <w:color w:val="000000"/>
          <w:sz w:val="24"/>
          <w:szCs w:val="24"/>
        </w:rPr>
        <w:t>  Dissolved</w:t>
      </w:r>
      <w:proofErr w:type="gramEnd"/>
      <w:r w:rsidR="00F46A21">
        <w:rPr>
          <w:rFonts w:ascii="Arial" w:hAnsi="Arial" w:cs="Arial"/>
          <w:color w:val="000000"/>
          <w:sz w:val="24"/>
          <w:szCs w:val="24"/>
        </w:rPr>
        <w:t xml:space="preserve"> Oxygen ranged from 4.4 – 6.8 mg/l at Ft. Myers and 4.2 – 6.4 mg/l at Shell Point.  Ft. Myers values are from yesterday only, the recorder has been down. </w:t>
      </w:r>
      <w:r>
        <w:rPr>
          <w:rFonts w:ascii="Arial" w:hAnsi="Arial" w:cs="Arial"/>
          <w:color w:val="000000"/>
          <w:sz w:val="24"/>
          <w:szCs w:val="24"/>
        </w:rPr>
        <w:t>(</w:t>
      </w:r>
      <w:hyperlink r:id="rId5" w:tooltip="http://www.recon.sccf.org/" w:history="1">
        <w:r>
          <w:rPr>
            <w:rStyle w:val="Hyperlink"/>
            <w:rFonts w:ascii="Arial" w:hAnsi="Arial" w:cs="Arial"/>
            <w:sz w:val="24"/>
            <w:szCs w:val="24"/>
          </w:rPr>
          <w:t>www.recon.sccf.org</w:t>
        </w:r>
      </w:hyperlink>
      <w:r>
        <w:rPr>
          <w:rFonts w:ascii="Arial" w:hAnsi="Arial" w:cs="Arial"/>
          <w:color w:val="000000"/>
          <w:sz w:val="24"/>
          <w:szCs w:val="24"/>
        </w:rPr>
        <w:t>).</w:t>
      </w:r>
    </w:p>
    <w:p w:rsidR="00DD681F" w:rsidRDefault="00DD681F" w:rsidP="00DD681F">
      <w:pPr>
        <w:rPr>
          <w:rFonts w:ascii="Arial" w:hAnsi="Arial" w:cs="Arial"/>
          <w:color w:val="000000"/>
          <w:sz w:val="24"/>
          <w:szCs w:val="24"/>
        </w:rPr>
      </w:pPr>
    </w:p>
    <w:p w:rsidR="007C2746" w:rsidRDefault="007C2746" w:rsidP="007C2746">
      <w:pPr>
        <w:jc w:val="both"/>
        <w:rPr>
          <w:rFonts w:ascii="Arial" w:hAnsi="Arial" w:cs="Arial"/>
          <w:b/>
          <w:bCs/>
          <w:sz w:val="24"/>
          <w:szCs w:val="24"/>
        </w:rPr>
      </w:pPr>
      <w:r>
        <w:rPr>
          <w:rFonts w:ascii="Arial" w:hAnsi="Arial" w:cs="Arial"/>
          <w:b/>
          <w:bCs/>
          <w:sz w:val="24"/>
          <w:szCs w:val="24"/>
        </w:rPr>
        <w:t>Biscayne Bay</w:t>
      </w:r>
    </w:p>
    <w:p w:rsidR="007C2746" w:rsidRDefault="007C2746" w:rsidP="007C2746">
      <w:pPr>
        <w:jc w:val="both"/>
        <w:rPr>
          <w:rFonts w:ascii="Arial" w:hAnsi="Arial" w:cs="Arial"/>
          <w:b/>
          <w:bCs/>
          <w:sz w:val="24"/>
          <w:szCs w:val="24"/>
        </w:rPr>
      </w:pPr>
    </w:p>
    <w:p w:rsidR="007C2746" w:rsidRDefault="007C2746" w:rsidP="007C2746">
      <w:pPr>
        <w:jc w:val="both"/>
        <w:rPr>
          <w:rFonts w:ascii="Arial" w:hAnsi="Arial" w:cs="Arial"/>
          <w:b/>
          <w:bCs/>
          <w:sz w:val="24"/>
          <w:szCs w:val="24"/>
        </w:rPr>
      </w:pPr>
      <w:r>
        <w:rPr>
          <w:rFonts w:ascii="Arial" w:hAnsi="Arial" w:cs="Arial"/>
          <w:b/>
          <w:bCs/>
          <w:sz w:val="24"/>
          <w:szCs w:val="24"/>
        </w:rPr>
        <w:t>Current Conditions:</w:t>
      </w:r>
    </w:p>
    <w:p w:rsidR="007C2746" w:rsidRDefault="007C2746" w:rsidP="007C2746">
      <w:pPr>
        <w:jc w:val="both"/>
        <w:rPr>
          <w:rFonts w:ascii="Arial" w:hAnsi="Arial" w:cs="Arial"/>
          <w:b/>
          <w:bCs/>
          <w:sz w:val="24"/>
          <w:szCs w:val="24"/>
        </w:rPr>
      </w:pPr>
    </w:p>
    <w:p w:rsidR="007C2746" w:rsidRDefault="007C2746" w:rsidP="007C2746">
      <w:pPr>
        <w:jc w:val="both"/>
        <w:rPr>
          <w:rFonts w:ascii="Arial" w:hAnsi="Arial" w:cs="Arial"/>
          <w:sz w:val="24"/>
          <w:szCs w:val="24"/>
        </w:rPr>
      </w:pPr>
      <w:r>
        <w:rPr>
          <w:rFonts w:ascii="Arial" w:hAnsi="Arial" w:cs="Arial"/>
          <w:sz w:val="24"/>
          <w:szCs w:val="24"/>
        </w:rPr>
        <w:t xml:space="preserve">Continuous salinity measurements are now being measured at two sites in Biscayne Bay (see map in attached graphics file).  Data will be reported on a monthly basis. This initial report is not particularly detailed but will be refined in the future, as more data is accumulated.  Salinity at both sites </w:t>
      </w:r>
      <w:r w:rsidR="00374AF1">
        <w:rPr>
          <w:rFonts w:ascii="Arial" w:hAnsi="Arial" w:cs="Arial"/>
          <w:sz w:val="24"/>
          <w:szCs w:val="24"/>
        </w:rPr>
        <w:t xml:space="preserve">was close to 20 </w:t>
      </w:r>
      <w:proofErr w:type="spellStart"/>
      <w:r w:rsidR="00374AF1">
        <w:rPr>
          <w:rFonts w:ascii="Arial" w:hAnsi="Arial" w:cs="Arial"/>
          <w:sz w:val="24"/>
          <w:szCs w:val="24"/>
        </w:rPr>
        <w:t>ppt</w:t>
      </w:r>
      <w:proofErr w:type="spellEnd"/>
      <w:r w:rsidR="00374AF1">
        <w:rPr>
          <w:rFonts w:ascii="Arial" w:hAnsi="Arial" w:cs="Arial"/>
          <w:sz w:val="24"/>
          <w:szCs w:val="24"/>
        </w:rPr>
        <w:t xml:space="preserve"> at the end of September, and </w:t>
      </w:r>
      <w:r>
        <w:rPr>
          <w:rFonts w:ascii="Arial" w:hAnsi="Arial" w:cs="Arial"/>
          <w:sz w:val="24"/>
          <w:szCs w:val="24"/>
        </w:rPr>
        <w:t xml:space="preserve">showed a general </w:t>
      </w:r>
      <w:r w:rsidR="00D01B93">
        <w:rPr>
          <w:rFonts w:ascii="Arial" w:hAnsi="Arial" w:cs="Arial"/>
          <w:sz w:val="24"/>
          <w:szCs w:val="24"/>
        </w:rPr>
        <w:t>in</w:t>
      </w:r>
      <w:r>
        <w:rPr>
          <w:rFonts w:ascii="Arial" w:hAnsi="Arial" w:cs="Arial"/>
          <w:sz w:val="24"/>
          <w:szCs w:val="24"/>
        </w:rPr>
        <w:t>crease</w:t>
      </w:r>
      <w:r w:rsidR="00374AF1">
        <w:rPr>
          <w:rFonts w:ascii="Arial" w:hAnsi="Arial" w:cs="Arial"/>
          <w:sz w:val="24"/>
          <w:szCs w:val="24"/>
        </w:rPr>
        <w:t xml:space="preserve"> for most of the last month (ranging from about 25 – 32 </w:t>
      </w:r>
      <w:proofErr w:type="spellStart"/>
      <w:r w:rsidR="00374AF1">
        <w:rPr>
          <w:rFonts w:ascii="Arial" w:hAnsi="Arial" w:cs="Arial"/>
          <w:sz w:val="24"/>
          <w:szCs w:val="24"/>
        </w:rPr>
        <w:t>ppt</w:t>
      </w:r>
      <w:proofErr w:type="spellEnd"/>
      <w:r w:rsidR="00374AF1">
        <w:rPr>
          <w:rFonts w:ascii="Arial" w:hAnsi="Arial" w:cs="Arial"/>
          <w:sz w:val="24"/>
          <w:szCs w:val="24"/>
        </w:rPr>
        <w:t xml:space="preserve">).  Salinity at the </w:t>
      </w:r>
      <w:r>
        <w:rPr>
          <w:rFonts w:ascii="Arial" w:hAnsi="Arial" w:cs="Arial"/>
          <w:sz w:val="24"/>
          <w:szCs w:val="24"/>
        </w:rPr>
        <w:t xml:space="preserve">southern station, BBCW10, </w:t>
      </w:r>
      <w:r w:rsidR="00374AF1">
        <w:rPr>
          <w:rFonts w:ascii="Arial" w:hAnsi="Arial" w:cs="Arial"/>
          <w:sz w:val="24"/>
          <w:szCs w:val="24"/>
        </w:rPr>
        <w:t>is</w:t>
      </w:r>
      <w:r>
        <w:rPr>
          <w:rFonts w:ascii="Arial" w:hAnsi="Arial" w:cs="Arial"/>
          <w:sz w:val="24"/>
          <w:szCs w:val="24"/>
        </w:rPr>
        <w:t xml:space="preserve"> more variable th</w:t>
      </w:r>
      <w:r w:rsidR="00DB2108">
        <w:rPr>
          <w:rFonts w:ascii="Arial" w:hAnsi="Arial" w:cs="Arial"/>
          <w:sz w:val="24"/>
          <w:szCs w:val="24"/>
        </w:rPr>
        <w:t>a</w:t>
      </w:r>
      <w:r>
        <w:rPr>
          <w:rFonts w:ascii="Arial" w:hAnsi="Arial" w:cs="Arial"/>
          <w:sz w:val="24"/>
          <w:szCs w:val="24"/>
        </w:rPr>
        <w:t xml:space="preserve">n </w:t>
      </w:r>
      <w:r w:rsidR="00374AF1">
        <w:rPr>
          <w:rFonts w:ascii="Arial" w:hAnsi="Arial" w:cs="Arial"/>
          <w:sz w:val="24"/>
          <w:szCs w:val="24"/>
        </w:rPr>
        <w:t xml:space="preserve">for </w:t>
      </w:r>
      <w:r>
        <w:rPr>
          <w:rFonts w:ascii="Arial" w:hAnsi="Arial" w:cs="Arial"/>
          <w:sz w:val="24"/>
          <w:szCs w:val="24"/>
        </w:rPr>
        <w:t>BBCW8.  Recently</w:t>
      </w:r>
      <w:r w:rsidR="00DB2108">
        <w:rPr>
          <w:rFonts w:ascii="Arial" w:hAnsi="Arial" w:cs="Arial"/>
          <w:sz w:val="24"/>
          <w:szCs w:val="24"/>
        </w:rPr>
        <w:t>,</w:t>
      </w:r>
      <w:r>
        <w:rPr>
          <w:rFonts w:ascii="Arial" w:hAnsi="Arial" w:cs="Arial"/>
          <w:sz w:val="24"/>
          <w:szCs w:val="24"/>
        </w:rPr>
        <w:t xml:space="preserve"> salinity has begun to increase, most likely in response to declining rainfall.</w:t>
      </w:r>
    </w:p>
    <w:p w:rsidR="007C2746" w:rsidRDefault="007C2746" w:rsidP="007C2746">
      <w:pPr>
        <w:jc w:val="both"/>
        <w:rPr>
          <w:rFonts w:ascii="Arial" w:hAnsi="Arial" w:cs="Arial"/>
          <w:sz w:val="24"/>
          <w:szCs w:val="24"/>
        </w:rPr>
      </w:pPr>
      <w:r>
        <w:rPr>
          <w:rFonts w:ascii="Arial" w:hAnsi="Arial" w:cs="Arial"/>
          <w:b/>
          <w:bCs/>
          <w:sz w:val="24"/>
          <w:szCs w:val="24"/>
        </w:rPr>
        <w:t>                                                         </w:t>
      </w:r>
    </w:p>
    <w:p w:rsidR="007C2746" w:rsidRDefault="007C2746" w:rsidP="007C2746">
      <w:pPr>
        <w:jc w:val="both"/>
        <w:rPr>
          <w:rFonts w:ascii="Arial" w:hAnsi="Arial" w:cs="Arial"/>
          <w:sz w:val="24"/>
          <w:szCs w:val="24"/>
        </w:rPr>
      </w:pPr>
    </w:p>
    <w:tbl>
      <w:tblPr>
        <w:tblW w:w="6408" w:type="dxa"/>
        <w:tblCellMar>
          <w:left w:w="0" w:type="dxa"/>
          <w:right w:w="0" w:type="dxa"/>
        </w:tblCellMar>
        <w:tblLook w:val="04A0"/>
      </w:tblPr>
      <w:tblGrid>
        <w:gridCol w:w="1818"/>
        <w:gridCol w:w="1350"/>
        <w:gridCol w:w="1620"/>
        <w:gridCol w:w="1620"/>
      </w:tblGrid>
      <w:tr w:rsidR="007C2746" w:rsidTr="002D3FCA">
        <w:trPr>
          <w:trHeight w:val="260"/>
        </w:trPr>
        <w:tc>
          <w:tcPr>
            <w:tcW w:w="181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7C2746" w:rsidRDefault="007C2746" w:rsidP="007643A8">
            <w:pPr>
              <w:spacing w:line="276" w:lineRule="auto"/>
              <w:jc w:val="both"/>
              <w:rPr>
                <w:rFonts w:ascii="Arial" w:hAnsi="Arial" w:cs="Arial"/>
                <w:sz w:val="24"/>
                <w:szCs w:val="24"/>
              </w:rPr>
            </w:pPr>
            <w:r>
              <w:rPr>
                <w:rFonts w:ascii="Arial" w:hAnsi="Arial" w:cs="Arial"/>
                <w:b/>
                <w:bCs/>
                <w:sz w:val="24"/>
                <w:szCs w:val="24"/>
              </w:rPr>
              <w:t> </w:t>
            </w:r>
          </w:p>
        </w:tc>
        <w:tc>
          <w:tcPr>
            <w:tcW w:w="4590" w:type="dxa"/>
            <w:gridSpan w:val="3"/>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C2746" w:rsidRDefault="007C2746" w:rsidP="007643A8">
            <w:pPr>
              <w:spacing w:line="276" w:lineRule="auto"/>
              <w:jc w:val="center"/>
              <w:rPr>
                <w:rFonts w:ascii="Arial" w:hAnsi="Arial" w:cs="Arial"/>
                <w:b/>
                <w:bCs/>
                <w:sz w:val="24"/>
                <w:szCs w:val="24"/>
              </w:rPr>
            </w:pPr>
            <w:r>
              <w:rPr>
                <w:rFonts w:ascii="Arial" w:hAnsi="Arial" w:cs="Arial"/>
                <w:b/>
                <w:bCs/>
                <w:sz w:val="24"/>
                <w:szCs w:val="24"/>
              </w:rPr>
              <w:t>Average Salinity (</w:t>
            </w:r>
            <w:proofErr w:type="spellStart"/>
            <w:r>
              <w:rPr>
                <w:rFonts w:ascii="Arial" w:hAnsi="Arial" w:cs="Arial"/>
                <w:b/>
                <w:bCs/>
                <w:sz w:val="24"/>
                <w:szCs w:val="24"/>
              </w:rPr>
              <w:t>psu</w:t>
            </w:r>
            <w:proofErr w:type="spellEnd"/>
            <w:r>
              <w:rPr>
                <w:rFonts w:ascii="Arial" w:hAnsi="Arial" w:cs="Arial"/>
                <w:b/>
                <w:bCs/>
                <w:sz w:val="24"/>
                <w:szCs w:val="24"/>
              </w:rPr>
              <w:t>)</w:t>
            </w:r>
          </w:p>
        </w:tc>
      </w:tr>
      <w:tr w:rsidR="007C2746" w:rsidTr="007C2746">
        <w:trPr>
          <w:trHeight w:val="273"/>
        </w:trPr>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C2746" w:rsidRDefault="007C2746" w:rsidP="007643A8">
            <w:pPr>
              <w:spacing w:line="276" w:lineRule="auto"/>
              <w:jc w:val="both"/>
              <w:rPr>
                <w:rFonts w:ascii="Arial" w:hAnsi="Arial" w:cs="Arial"/>
                <w:sz w:val="24"/>
                <w:szCs w:val="24"/>
              </w:rPr>
            </w:pPr>
            <w:r>
              <w:rPr>
                <w:rFonts w:ascii="Arial" w:hAnsi="Arial" w:cs="Arial"/>
                <w:b/>
                <w:bCs/>
                <w:sz w:val="24"/>
                <w:szCs w:val="24"/>
              </w:rPr>
              <w:t>Sampling Site</w:t>
            </w:r>
          </w:p>
        </w:tc>
        <w:tc>
          <w:tcPr>
            <w:tcW w:w="1350" w:type="dxa"/>
            <w:tcBorders>
              <w:top w:val="nil"/>
              <w:left w:val="nil"/>
              <w:bottom w:val="single" w:sz="8" w:space="0" w:color="auto"/>
              <w:right w:val="single" w:sz="8" w:space="0" w:color="auto"/>
            </w:tcBorders>
            <w:tcMar>
              <w:top w:w="0" w:type="dxa"/>
              <w:left w:w="108" w:type="dxa"/>
              <w:bottom w:w="0" w:type="dxa"/>
              <w:right w:w="108" w:type="dxa"/>
            </w:tcMar>
            <w:hideMark/>
          </w:tcPr>
          <w:p w:rsidR="007C2746" w:rsidRDefault="007C2746" w:rsidP="007643A8">
            <w:pPr>
              <w:spacing w:line="276" w:lineRule="auto"/>
              <w:jc w:val="right"/>
              <w:rPr>
                <w:rFonts w:ascii="Arial" w:hAnsi="Arial" w:cs="Arial"/>
                <w:sz w:val="24"/>
                <w:szCs w:val="24"/>
              </w:rPr>
            </w:pPr>
            <w:r>
              <w:rPr>
                <w:rFonts w:ascii="Arial" w:hAnsi="Arial" w:cs="Arial"/>
                <w:b/>
                <w:bCs/>
                <w:sz w:val="24"/>
                <w:szCs w:val="24"/>
              </w:rPr>
              <w:t>August</w:t>
            </w:r>
          </w:p>
        </w:tc>
        <w:tc>
          <w:tcPr>
            <w:tcW w:w="1620" w:type="dxa"/>
            <w:tcBorders>
              <w:top w:val="nil"/>
              <w:left w:val="nil"/>
              <w:bottom w:val="single" w:sz="8" w:space="0" w:color="auto"/>
              <w:right w:val="single" w:sz="8" w:space="0" w:color="auto"/>
            </w:tcBorders>
            <w:tcMar>
              <w:top w:w="0" w:type="dxa"/>
              <w:left w:w="108" w:type="dxa"/>
              <w:bottom w:w="0" w:type="dxa"/>
              <w:right w:w="108" w:type="dxa"/>
            </w:tcMar>
            <w:hideMark/>
          </w:tcPr>
          <w:p w:rsidR="007C2746" w:rsidRDefault="007C2746" w:rsidP="007643A8">
            <w:pPr>
              <w:spacing w:line="276" w:lineRule="auto"/>
              <w:jc w:val="center"/>
              <w:rPr>
                <w:rFonts w:ascii="Arial" w:hAnsi="Arial" w:cs="Arial"/>
                <w:sz w:val="24"/>
                <w:szCs w:val="24"/>
              </w:rPr>
            </w:pPr>
            <w:r>
              <w:rPr>
                <w:rFonts w:ascii="Arial" w:hAnsi="Arial" w:cs="Arial"/>
                <w:b/>
                <w:bCs/>
                <w:sz w:val="24"/>
                <w:szCs w:val="24"/>
              </w:rPr>
              <w:t>September</w:t>
            </w:r>
          </w:p>
        </w:tc>
        <w:tc>
          <w:tcPr>
            <w:tcW w:w="1620" w:type="dxa"/>
            <w:tcBorders>
              <w:top w:val="nil"/>
              <w:left w:val="nil"/>
              <w:bottom w:val="single" w:sz="8" w:space="0" w:color="auto"/>
              <w:right w:val="single" w:sz="8" w:space="0" w:color="auto"/>
            </w:tcBorders>
          </w:tcPr>
          <w:p w:rsidR="007C2746" w:rsidRDefault="007C2746" w:rsidP="007643A8">
            <w:pPr>
              <w:spacing w:line="276" w:lineRule="auto"/>
              <w:jc w:val="center"/>
              <w:rPr>
                <w:rFonts w:ascii="Arial" w:hAnsi="Arial" w:cs="Arial"/>
                <w:b/>
                <w:bCs/>
                <w:sz w:val="24"/>
                <w:szCs w:val="24"/>
              </w:rPr>
            </w:pPr>
            <w:r>
              <w:rPr>
                <w:rFonts w:ascii="Arial" w:hAnsi="Arial" w:cs="Arial"/>
                <w:b/>
                <w:bCs/>
                <w:sz w:val="24"/>
                <w:szCs w:val="24"/>
              </w:rPr>
              <w:t>October</w:t>
            </w:r>
          </w:p>
        </w:tc>
      </w:tr>
      <w:tr w:rsidR="007C2746" w:rsidTr="007C2746">
        <w:trPr>
          <w:trHeight w:val="260"/>
        </w:trPr>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C2746" w:rsidRDefault="007C2746" w:rsidP="007643A8">
            <w:pPr>
              <w:spacing w:line="276" w:lineRule="auto"/>
              <w:jc w:val="both"/>
              <w:rPr>
                <w:rFonts w:ascii="Arial" w:hAnsi="Arial" w:cs="Arial"/>
                <w:sz w:val="24"/>
                <w:szCs w:val="24"/>
              </w:rPr>
            </w:pPr>
            <w:r>
              <w:rPr>
                <w:rFonts w:ascii="Arial" w:hAnsi="Arial" w:cs="Arial"/>
                <w:sz w:val="24"/>
                <w:szCs w:val="24"/>
              </w:rPr>
              <w:t>BBCW8</w:t>
            </w:r>
          </w:p>
        </w:tc>
        <w:tc>
          <w:tcPr>
            <w:tcW w:w="1350" w:type="dxa"/>
            <w:tcBorders>
              <w:top w:val="nil"/>
              <w:left w:val="nil"/>
              <w:bottom w:val="single" w:sz="8" w:space="0" w:color="auto"/>
              <w:right w:val="single" w:sz="8" w:space="0" w:color="auto"/>
            </w:tcBorders>
            <w:tcMar>
              <w:top w:w="0" w:type="dxa"/>
              <w:left w:w="108" w:type="dxa"/>
              <w:bottom w:w="0" w:type="dxa"/>
              <w:right w:w="108" w:type="dxa"/>
            </w:tcMar>
            <w:hideMark/>
          </w:tcPr>
          <w:p w:rsidR="007C2746" w:rsidRDefault="007C2746" w:rsidP="007643A8">
            <w:pPr>
              <w:spacing w:line="276" w:lineRule="auto"/>
              <w:jc w:val="center"/>
              <w:rPr>
                <w:rFonts w:ascii="Arial" w:hAnsi="Arial" w:cs="Arial"/>
                <w:sz w:val="24"/>
                <w:szCs w:val="24"/>
              </w:rPr>
            </w:pPr>
            <w:r>
              <w:rPr>
                <w:rFonts w:ascii="Arial" w:hAnsi="Arial" w:cs="Arial"/>
                <w:b/>
                <w:bCs/>
                <w:sz w:val="24"/>
                <w:szCs w:val="24"/>
              </w:rPr>
              <w:t>27.1</w:t>
            </w:r>
          </w:p>
        </w:tc>
        <w:tc>
          <w:tcPr>
            <w:tcW w:w="1620" w:type="dxa"/>
            <w:tcBorders>
              <w:top w:val="nil"/>
              <w:left w:val="nil"/>
              <w:bottom w:val="single" w:sz="8" w:space="0" w:color="auto"/>
              <w:right w:val="single" w:sz="8" w:space="0" w:color="auto"/>
            </w:tcBorders>
            <w:tcMar>
              <w:top w:w="0" w:type="dxa"/>
              <w:left w:w="108" w:type="dxa"/>
              <w:bottom w:w="0" w:type="dxa"/>
              <w:right w:w="108" w:type="dxa"/>
            </w:tcMar>
            <w:hideMark/>
          </w:tcPr>
          <w:p w:rsidR="007C2746" w:rsidRDefault="007C2746" w:rsidP="007643A8">
            <w:pPr>
              <w:spacing w:line="276" w:lineRule="auto"/>
              <w:jc w:val="center"/>
              <w:rPr>
                <w:rFonts w:ascii="Arial" w:hAnsi="Arial" w:cs="Arial"/>
                <w:sz w:val="24"/>
                <w:szCs w:val="24"/>
              </w:rPr>
            </w:pPr>
            <w:r>
              <w:rPr>
                <w:rFonts w:ascii="Arial" w:hAnsi="Arial" w:cs="Arial"/>
                <w:b/>
                <w:bCs/>
                <w:sz w:val="24"/>
                <w:szCs w:val="24"/>
              </w:rPr>
              <w:t>28.6</w:t>
            </w:r>
          </w:p>
        </w:tc>
        <w:tc>
          <w:tcPr>
            <w:tcW w:w="1620" w:type="dxa"/>
            <w:tcBorders>
              <w:top w:val="nil"/>
              <w:left w:val="nil"/>
              <w:bottom w:val="single" w:sz="8" w:space="0" w:color="auto"/>
              <w:right w:val="single" w:sz="8" w:space="0" w:color="auto"/>
            </w:tcBorders>
          </w:tcPr>
          <w:p w:rsidR="007C2746" w:rsidRDefault="007C2746" w:rsidP="007643A8">
            <w:pPr>
              <w:spacing w:line="276" w:lineRule="auto"/>
              <w:jc w:val="center"/>
              <w:rPr>
                <w:rFonts w:ascii="Arial" w:hAnsi="Arial" w:cs="Arial"/>
                <w:b/>
                <w:bCs/>
                <w:sz w:val="24"/>
                <w:szCs w:val="24"/>
              </w:rPr>
            </w:pPr>
            <w:r>
              <w:rPr>
                <w:rFonts w:ascii="Arial" w:hAnsi="Arial" w:cs="Arial"/>
                <w:b/>
                <w:bCs/>
                <w:sz w:val="24"/>
                <w:szCs w:val="24"/>
              </w:rPr>
              <w:t>28.6</w:t>
            </w:r>
          </w:p>
        </w:tc>
      </w:tr>
      <w:tr w:rsidR="007C2746" w:rsidTr="007C2746">
        <w:trPr>
          <w:trHeight w:val="340"/>
        </w:trPr>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C2746" w:rsidRDefault="007C2746" w:rsidP="007643A8">
            <w:pPr>
              <w:spacing w:line="276" w:lineRule="auto"/>
              <w:jc w:val="both"/>
              <w:rPr>
                <w:rFonts w:ascii="Arial" w:hAnsi="Arial" w:cs="Arial"/>
                <w:sz w:val="24"/>
                <w:szCs w:val="24"/>
              </w:rPr>
            </w:pPr>
            <w:r>
              <w:rPr>
                <w:rFonts w:ascii="Arial" w:hAnsi="Arial" w:cs="Arial"/>
                <w:sz w:val="24"/>
                <w:szCs w:val="24"/>
              </w:rPr>
              <w:t>BBCW10</w:t>
            </w:r>
          </w:p>
        </w:tc>
        <w:tc>
          <w:tcPr>
            <w:tcW w:w="1350" w:type="dxa"/>
            <w:tcBorders>
              <w:top w:val="nil"/>
              <w:left w:val="nil"/>
              <w:bottom w:val="single" w:sz="8" w:space="0" w:color="auto"/>
              <w:right w:val="single" w:sz="8" w:space="0" w:color="auto"/>
            </w:tcBorders>
            <w:tcMar>
              <w:top w:w="0" w:type="dxa"/>
              <w:left w:w="108" w:type="dxa"/>
              <w:bottom w:w="0" w:type="dxa"/>
              <w:right w:w="108" w:type="dxa"/>
            </w:tcMar>
            <w:hideMark/>
          </w:tcPr>
          <w:p w:rsidR="007C2746" w:rsidRDefault="007C2746" w:rsidP="007643A8">
            <w:pPr>
              <w:spacing w:line="276" w:lineRule="auto"/>
              <w:jc w:val="center"/>
              <w:rPr>
                <w:rFonts w:ascii="Arial" w:hAnsi="Arial" w:cs="Arial"/>
                <w:sz w:val="24"/>
                <w:szCs w:val="24"/>
              </w:rPr>
            </w:pPr>
            <w:r>
              <w:rPr>
                <w:rFonts w:ascii="Arial" w:hAnsi="Arial" w:cs="Arial"/>
                <w:b/>
                <w:bCs/>
                <w:sz w:val="24"/>
                <w:szCs w:val="24"/>
              </w:rPr>
              <w:t>33.5</w:t>
            </w:r>
          </w:p>
        </w:tc>
        <w:tc>
          <w:tcPr>
            <w:tcW w:w="1620" w:type="dxa"/>
            <w:tcBorders>
              <w:top w:val="nil"/>
              <w:left w:val="nil"/>
              <w:bottom w:val="single" w:sz="8" w:space="0" w:color="auto"/>
              <w:right w:val="single" w:sz="8" w:space="0" w:color="auto"/>
            </w:tcBorders>
            <w:tcMar>
              <w:top w:w="0" w:type="dxa"/>
              <w:left w:w="108" w:type="dxa"/>
              <w:bottom w:w="0" w:type="dxa"/>
              <w:right w:w="108" w:type="dxa"/>
            </w:tcMar>
            <w:hideMark/>
          </w:tcPr>
          <w:p w:rsidR="007C2746" w:rsidRDefault="007C2746" w:rsidP="007643A8">
            <w:pPr>
              <w:spacing w:line="276" w:lineRule="auto"/>
              <w:jc w:val="center"/>
            </w:pPr>
            <w:r>
              <w:rPr>
                <w:rFonts w:ascii="Arial" w:hAnsi="Arial" w:cs="Arial"/>
                <w:b/>
                <w:bCs/>
                <w:sz w:val="24"/>
                <w:szCs w:val="24"/>
              </w:rPr>
              <w:t>27.0</w:t>
            </w:r>
          </w:p>
        </w:tc>
        <w:tc>
          <w:tcPr>
            <w:tcW w:w="1620" w:type="dxa"/>
            <w:tcBorders>
              <w:top w:val="nil"/>
              <w:left w:val="nil"/>
              <w:bottom w:val="single" w:sz="8" w:space="0" w:color="auto"/>
              <w:right w:val="single" w:sz="8" w:space="0" w:color="auto"/>
            </w:tcBorders>
          </w:tcPr>
          <w:p w:rsidR="007C2746" w:rsidRDefault="007C2746" w:rsidP="007643A8">
            <w:pPr>
              <w:spacing w:line="276" w:lineRule="auto"/>
              <w:jc w:val="center"/>
              <w:rPr>
                <w:rFonts w:ascii="Arial" w:hAnsi="Arial" w:cs="Arial"/>
                <w:b/>
                <w:bCs/>
                <w:sz w:val="24"/>
                <w:szCs w:val="24"/>
              </w:rPr>
            </w:pPr>
            <w:r>
              <w:rPr>
                <w:rFonts w:ascii="Arial" w:hAnsi="Arial" w:cs="Arial"/>
                <w:b/>
                <w:bCs/>
                <w:sz w:val="24"/>
                <w:szCs w:val="24"/>
              </w:rPr>
              <w:t>28.8</w:t>
            </w:r>
          </w:p>
        </w:tc>
      </w:tr>
    </w:tbl>
    <w:p w:rsidR="00DD681F" w:rsidRDefault="00DD681F" w:rsidP="00DD681F">
      <w:pPr>
        <w:jc w:val="both"/>
        <w:rPr>
          <w:rFonts w:ascii="Arial" w:hAnsi="Arial" w:cs="Arial"/>
          <w:b/>
          <w:bCs/>
          <w:sz w:val="24"/>
          <w:szCs w:val="24"/>
        </w:rPr>
      </w:pPr>
    </w:p>
    <w:p w:rsidR="00DD681F" w:rsidRDefault="00915CEA" w:rsidP="00DD681F">
      <w:pPr>
        <w:jc w:val="both"/>
        <w:rPr>
          <w:rFonts w:ascii="Arial" w:hAnsi="Arial" w:cs="Arial"/>
          <w:sz w:val="24"/>
          <w:szCs w:val="24"/>
        </w:rPr>
      </w:pPr>
      <w:hyperlink r:id="rId6" w:tooltip="https://my.sfwmd.gov/portal/page?_pageid=1314,2554645,1314_19738269:1314_19738234&amp;_dad=portal&amp;_schema=PORTAL" w:history="1">
        <w:r w:rsidR="00DD681F">
          <w:rPr>
            <w:rStyle w:val="Hyperlink"/>
            <w:rFonts w:ascii="Arial" w:hAnsi="Arial" w:cs="Arial"/>
            <w:sz w:val="24"/>
            <w:szCs w:val="24"/>
          </w:rPr>
          <w:t>https://my.sfwmd.gov/portal/page?_pageid=1314,2554645,1314_19738269:1314_19738234&amp;_dad=portal&amp;_schema=PORTAL</w:t>
        </w:r>
      </w:hyperlink>
    </w:p>
    <w:p w:rsidR="00DD681F" w:rsidRDefault="00DD681F" w:rsidP="00DD681F">
      <w:pPr>
        <w:jc w:val="both"/>
        <w:rPr>
          <w:rFonts w:ascii="Arial" w:hAnsi="Arial" w:cs="Arial"/>
          <w:sz w:val="24"/>
          <w:szCs w:val="24"/>
        </w:rPr>
      </w:pPr>
      <w:r>
        <w:rPr>
          <w:rFonts w:ascii="Arial" w:hAnsi="Arial" w:cs="Arial"/>
          <w:sz w:val="24"/>
          <w:szCs w:val="24"/>
        </w:rPr>
        <w:t>  </w:t>
      </w:r>
    </w:p>
    <w:p w:rsidR="00DD681F" w:rsidRDefault="00DD681F" w:rsidP="00DD681F">
      <w:pPr>
        <w:jc w:val="both"/>
        <w:rPr>
          <w:rFonts w:ascii="Arial" w:hAnsi="Arial" w:cs="Arial"/>
          <w:sz w:val="24"/>
          <w:szCs w:val="24"/>
        </w:rPr>
      </w:pPr>
      <w:proofErr w:type="gramStart"/>
      <w:r>
        <w:rPr>
          <w:rFonts w:ascii="Arial" w:hAnsi="Arial" w:cs="Arial"/>
          <w:sz w:val="24"/>
          <w:szCs w:val="24"/>
        </w:rPr>
        <w:lastRenderedPageBreak/>
        <w:t>click</w:t>
      </w:r>
      <w:proofErr w:type="gramEnd"/>
      <w:r>
        <w:rPr>
          <w:rFonts w:ascii="Arial" w:hAnsi="Arial" w:cs="Arial"/>
          <w:sz w:val="24"/>
          <w:szCs w:val="24"/>
        </w:rPr>
        <w:t xml:space="preserve"> on “Current Week”</w:t>
      </w:r>
    </w:p>
    <w:p w:rsidR="00DD681F" w:rsidRDefault="00DD681F" w:rsidP="00DD681F">
      <w:pPr>
        <w:jc w:val="both"/>
        <w:rPr>
          <w:rFonts w:ascii="Arial" w:hAnsi="Arial" w:cs="Arial"/>
          <w:sz w:val="24"/>
          <w:szCs w:val="24"/>
        </w:rPr>
      </w:pPr>
      <w:proofErr w:type="gramStart"/>
      <w:r>
        <w:rPr>
          <w:rFonts w:ascii="Arial" w:hAnsi="Arial" w:cs="Arial"/>
          <w:sz w:val="24"/>
          <w:szCs w:val="24"/>
        </w:rPr>
        <w:t>click</w:t>
      </w:r>
      <w:proofErr w:type="gramEnd"/>
      <w:r>
        <w:rPr>
          <w:rFonts w:ascii="Arial" w:hAnsi="Arial" w:cs="Arial"/>
          <w:sz w:val="24"/>
          <w:szCs w:val="24"/>
        </w:rPr>
        <w:t xml:space="preserve"> on “Technical Summary”</w:t>
      </w:r>
    </w:p>
    <w:p w:rsidR="00DD681F" w:rsidRDefault="00DD681F" w:rsidP="00DD681F">
      <w:pPr>
        <w:jc w:val="both"/>
        <w:rPr>
          <w:rFonts w:ascii="Arial" w:hAnsi="Arial" w:cs="Arial"/>
          <w:sz w:val="24"/>
          <w:szCs w:val="24"/>
        </w:rPr>
      </w:pPr>
      <w:proofErr w:type="gramStart"/>
      <w:r>
        <w:rPr>
          <w:rFonts w:ascii="Arial" w:hAnsi="Arial" w:cs="Arial"/>
          <w:sz w:val="24"/>
          <w:szCs w:val="24"/>
        </w:rPr>
        <w:t>scroll</w:t>
      </w:r>
      <w:proofErr w:type="gramEnd"/>
      <w:r>
        <w:rPr>
          <w:rFonts w:ascii="Arial" w:hAnsi="Arial" w:cs="Arial"/>
          <w:sz w:val="24"/>
          <w:szCs w:val="24"/>
        </w:rPr>
        <w:t xml:space="preserve"> to the bottom and click on “Coastal Ecosystems”</w:t>
      </w:r>
    </w:p>
    <w:sectPr w:rsidR="00DD681F" w:rsidSect="00214632">
      <w:pgSz w:w="12240" w:h="15840"/>
      <w:pgMar w:top="1152" w:right="1440" w:bottom="1152"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D681F"/>
    <w:rsid w:val="00166D09"/>
    <w:rsid w:val="00214632"/>
    <w:rsid w:val="00217CC3"/>
    <w:rsid w:val="00250B08"/>
    <w:rsid w:val="00374AF1"/>
    <w:rsid w:val="004840BB"/>
    <w:rsid w:val="004C6754"/>
    <w:rsid w:val="00543BC1"/>
    <w:rsid w:val="005715CE"/>
    <w:rsid w:val="005D4F4B"/>
    <w:rsid w:val="007A6C94"/>
    <w:rsid w:val="007C2746"/>
    <w:rsid w:val="007D43AB"/>
    <w:rsid w:val="00915CEA"/>
    <w:rsid w:val="00943387"/>
    <w:rsid w:val="00AC3B71"/>
    <w:rsid w:val="00B44898"/>
    <w:rsid w:val="00B85831"/>
    <w:rsid w:val="00B858DE"/>
    <w:rsid w:val="00D01B93"/>
    <w:rsid w:val="00DB2108"/>
    <w:rsid w:val="00DC2970"/>
    <w:rsid w:val="00DD681F"/>
    <w:rsid w:val="00E31666"/>
    <w:rsid w:val="00E65D3D"/>
    <w:rsid w:val="00EC3AC4"/>
    <w:rsid w:val="00F46A2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681F"/>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D681F"/>
    <w:rPr>
      <w:color w:val="0000FF"/>
      <w:u w:val="single"/>
    </w:rPr>
  </w:style>
  <w:style w:type="paragraph" w:customStyle="1" w:styleId="listparagraph">
    <w:name w:val="listparagraph"/>
    <w:basedOn w:val="Normal"/>
    <w:rsid w:val="00DD681F"/>
    <w:pPr>
      <w:ind w:left="720"/>
    </w:pPr>
  </w:style>
  <w:style w:type="character" w:styleId="Emphasis">
    <w:name w:val="Emphasis"/>
    <w:basedOn w:val="DefaultParagraphFont"/>
    <w:uiPriority w:val="20"/>
    <w:qFormat/>
    <w:rsid w:val="00DD681F"/>
    <w:rPr>
      <w:i/>
      <w:iCs/>
    </w:rPr>
  </w:style>
  <w:style w:type="paragraph" w:styleId="NormalWeb">
    <w:name w:val="Normal (Web)"/>
    <w:basedOn w:val="Normal"/>
    <w:uiPriority w:val="99"/>
    <w:unhideWhenUsed/>
    <w:rsid w:val="007D43AB"/>
    <w:pPr>
      <w:spacing w:before="100" w:beforeAutospacing="1" w:after="100" w:afterAutospacing="1"/>
    </w:pPr>
    <w:rPr>
      <w:rFonts w:ascii="Arial" w:eastAsia="Times New Roman" w:hAnsi="Arial" w:cs="Arial"/>
      <w:sz w:val="18"/>
      <w:szCs w:val="18"/>
    </w:rPr>
  </w:style>
</w:styles>
</file>

<file path=word/webSettings.xml><?xml version="1.0" encoding="utf-8"?>
<w:webSettings xmlns:r="http://schemas.openxmlformats.org/officeDocument/2006/relationships" xmlns:w="http://schemas.openxmlformats.org/wordprocessingml/2006/main">
  <w:divs>
    <w:div w:id="1530533521">
      <w:bodyDiv w:val="1"/>
      <w:marLeft w:val="0"/>
      <w:marRight w:val="0"/>
      <w:marTop w:val="0"/>
      <w:marBottom w:val="0"/>
      <w:divBdr>
        <w:top w:val="none" w:sz="0" w:space="0" w:color="auto"/>
        <w:left w:val="none" w:sz="0" w:space="0" w:color="auto"/>
        <w:bottom w:val="none" w:sz="0" w:space="0" w:color="auto"/>
        <w:right w:val="none" w:sz="0" w:space="0" w:color="auto"/>
      </w:divBdr>
    </w:div>
    <w:div w:id="2087148516">
      <w:bodyDiv w:val="1"/>
      <w:marLeft w:val="0"/>
      <w:marRight w:val="0"/>
      <w:marTop w:val="0"/>
      <w:marBottom w:val="0"/>
      <w:divBdr>
        <w:top w:val="none" w:sz="0" w:space="0" w:color="auto"/>
        <w:left w:val="none" w:sz="0" w:space="0" w:color="auto"/>
        <w:bottom w:val="none" w:sz="0" w:space="0" w:color="auto"/>
        <w:right w:val="none" w:sz="0" w:space="0" w:color="auto"/>
      </w:divBdr>
      <w:divsChild>
        <w:div w:id="155459890">
          <w:marLeft w:val="0"/>
          <w:marRight w:val="0"/>
          <w:marTop w:val="0"/>
          <w:marBottom w:val="0"/>
          <w:divBdr>
            <w:top w:val="none" w:sz="0" w:space="0" w:color="auto"/>
            <w:left w:val="none" w:sz="0" w:space="0" w:color="auto"/>
            <w:bottom w:val="none" w:sz="0" w:space="0" w:color="auto"/>
            <w:right w:val="none" w:sz="0" w:space="0" w:color="auto"/>
          </w:divBdr>
          <w:divsChild>
            <w:div w:id="1244414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546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my.sfwmd.gov/portal/page?_pageid=1314,2554645,1314_19738269:1314_19738234&amp;_dad=portal&amp;_schema=PORTAL" TargetMode="External"/><Relationship Id="rId5" Type="http://schemas.openxmlformats.org/officeDocument/2006/relationships/hyperlink" Target="http://www.recon.sccf.org/" TargetMode="External"/><Relationship Id="rId4" Type="http://schemas.openxmlformats.org/officeDocument/2006/relationships/hyperlink" Target="http://research.myfwc.com/features/view_article.asp?id=967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114</TotalTime>
  <Pages>3</Pages>
  <Words>787</Words>
  <Characters>4490</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South Fl Water Mgmnt District</Company>
  <LinksUpToDate>false</LinksUpToDate>
  <CharactersWithSpaces>5267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khaunert</dc:creator>
  <cp:keywords/>
  <dc:description/>
  <cp:lastModifiedBy>Yongshan Wan</cp:lastModifiedBy>
  <cp:revision>10</cp:revision>
  <dcterms:created xsi:type="dcterms:W3CDTF">2009-11-02T18:54:00Z</dcterms:created>
  <dcterms:modified xsi:type="dcterms:W3CDTF">2009-11-03T15:24:00Z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1567418463</vt:i4>
  </property>
  <property fmtid="{D5CDD505-2E9C-101B-9397-08002B2CF9AE}" pid="3" name="_NewReviewCycle">
    <vt:lpwstr/>
  </property>
  <property fmtid="{D5CDD505-2E9C-101B-9397-08002B2CF9AE}" pid="4" name="_EmailSubject">
    <vt:lpwstr>Estuarine Conditions Nov. 2, 2009</vt:lpwstr>
  </property>
  <property fmtid="{D5CDD505-2E9C-101B-9397-08002B2CF9AE}" pid="5" name="_AuthorEmail">
    <vt:lpwstr>ywan@sfwmd.gov</vt:lpwstr>
  </property>
  <property fmtid="{D5CDD505-2E9C-101B-9397-08002B2CF9AE}" pid="6" name="_AuthorEmailDisplayName">
    <vt:lpwstr>Wan, Yongshan</vt:lpwstr>
  </property>
  <property fmtid="{D5CDD505-2E9C-101B-9397-08002B2CF9AE}" pid="7" name="_PreviousAdHocReviewCycleID">
    <vt:i4>204680082</vt:i4>
  </property>
</Properties>
</file>