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538" w:rsidRDefault="00895538" w:rsidP="00895538">
      <w:pPr>
        <w:jc w:val="center"/>
        <w:rPr>
          <w:rFonts w:ascii="Arial" w:hAnsi="Arial" w:cs="Arial"/>
          <w:b/>
          <w:bCs/>
          <w:sz w:val="24"/>
          <w:szCs w:val="24"/>
        </w:rPr>
      </w:pPr>
      <w:r>
        <w:rPr>
          <w:rFonts w:ascii="Arial" w:hAnsi="Arial" w:cs="Arial"/>
          <w:b/>
          <w:bCs/>
          <w:sz w:val="24"/>
          <w:szCs w:val="24"/>
        </w:rPr>
        <w:t>Weekly Estuarine Conditions Update</w:t>
      </w:r>
    </w:p>
    <w:p w:rsidR="00895538" w:rsidRDefault="00895538" w:rsidP="00895538">
      <w:pPr>
        <w:jc w:val="center"/>
        <w:rPr>
          <w:rFonts w:ascii="Arial" w:hAnsi="Arial" w:cs="Arial"/>
          <w:b/>
          <w:bCs/>
          <w:sz w:val="24"/>
          <w:szCs w:val="24"/>
        </w:rPr>
      </w:pPr>
      <w:r>
        <w:rPr>
          <w:rFonts w:ascii="Arial" w:hAnsi="Arial" w:cs="Arial"/>
          <w:b/>
          <w:bCs/>
          <w:sz w:val="24"/>
          <w:szCs w:val="24"/>
        </w:rPr>
        <w:t>As of October 1</w:t>
      </w:r>
      <w:r w:rsidR="008906BF">
        <w:rPr>
          <w:rFonts w:ascii="Arial" w:hAnsi="Arial" w:cs="Arial"/>
          <w:b/>
          <w:bCs/>
          <w:sz w:val="24"/>
          <w:szCs w:val="24"/>
        </w:rPr>
        <w:t>9</w:t>
      </w:r>
      <w:r>
        <w:rPr>
          <w:rFonts w:ascii="Arial" w:hAnsi="Arial" w:cs="Arial"/>
          <w:b/>
          <w:bCs/>
          <w:sz w:val="24"/>
          <w:szCs w:val="24"/>
        </w:rPr>
        <w:t>, 2009</w:t>
      </w:r>
    </w:p>
    <w:p w:rsidR="00895538" w:rsidRDefault="00895538" w:rsidP="00895538">
      <w:pPr>
        <w:jc w:val="both"/>
        <w:rPr>
          <w:rFonts w:ascii="Arial" w:hAnsi="Arial" w:cs="Arial"/>
          <w:b/>
          <w:bCs/>
          <w:sz w:val="24"/>
          <w:szCs w:val="24"/>
        </w:rPr>
      </w:pPr>
    </w:p>
    <w:p w:rsidR="00895538" w:rsidRDefault="00895538" w:rsidP="00895538">
      <w:pPr>
        <w:jc w:val="both"/>
        <w:rPr>
          <w:rFonts w:ascii="Arial" w:hAnsi="Arial" w:cs="Arial"/>
          <w:sz w:val="24"/>
          <w:szCs w:val="24"/>
        </w:rPr>
      </w:pPr>
      <w:r>
        <w:rPr>
          <w:rFonts w:ascii="Arial" w:hAnsi="Arial" w:cs="Arial"/>
          <w:b/>
          <w:bCs/>
          <w:sz w:val="24"/>
          <w:szCs w:val="24"/>
        </w:rPr>
        <w:t xml:space="preserve">St. Lucie Estuary                                                                                                             </w:t>
      </w:r>
    </w:p>
    <w:p w:rsidR="00895538" w:rsidRDefault="00895538" w:rsidP="00895538">
      <w:pPr>
        <w:ind w:left="1440"/>
        <w:jc w:val="both"/>
        <w:rPr>
          <w:rFonts w:ascii="Arial" w:hAnsi="Arial" w:cs="Arial"/>
          <w:sz w:val="24"/>
          <w:szCs w:val="24"/>
        </w:rPr>
      </w:pPr>
      <w:r>
        <w:rPr>
          <w:rFonts w:ascii="Arial" w:hAnsi="Arial" w:cs="Arial"/>
          <w:sz w:val="24"/>
          <w:szCs w:val="24"/>
        </w:rPr>
        <w:t> </w:t>
      </w:r>
    </w:p>
    <w:p w:rsidR="00895538" w:rsidRDefault="00895538" w:rsidP="00895538">
      <w:pPr>
        <w:jc w:val="both"/>
        <w:rPr>
          <w:rFonts w:ascii="Arial" w:hAnsi="Arial" w:cs="Arial"/>
          <w:sz w:val="24"/>
          <w:szCs w:val="24"/>
        </w:rPr>
      </w:pPr>
      <w:r>
        <w:rPr>
          <w:rFonts w:ascii="Arial" w:hAnsi="Arial" w:cs="Arial"/>
          <w:b/>
          <w:bCs/>
          <w:sz w:val="24"/>
          <w:szCs w:val="24"/>
        </w:rPr>
        <w:t xml:space="preserve">Current Conditions: </w:t>
      </w:r>
    </w:p>
    <w:p w:rsidR="00895538" w:rsidRDefault="00895538" w:rsidP="00895538">
      <w:pPr>
        <w:jc w:val="both"/>
        <w:rPr>
          <w:rFonts w:ascii="Arial" w:hAnsi="Arial" w:cs="Arial"/>
          <w:sz w:val="24"/>
          <w:szCs w:val="24"/>
        </w:rPr>
      </w:pPr>
      <w:r>
        <w:rPr>
          <w:rFonts w:ascii="Arial" w:hAnsi="Arial" w:cs="Arial"/>
          <w:sz w:val="24"/>
          <w:szCs w:val="24"/>
        </w:rPr>
        <w:t xml:space="preserve">Over the past week, flow averaged </w:t>
      </w:r>
      <w:r w:rsidR="00C95C7B">
        <w:rPr>
          <w:rFonts w:ascii="Arial" w:hAnsi="Arial" w:cs="Arial"/>
          <w:sz w:val="24"/>
          <w:szCs w:val="24"/>
        </w:rPr>
        <w:t>0</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S-80 and </w:t>
      </w:r>
      <w:r w:rsidR="00C95C7B">
        <w:rPr>
          <w:rFonts w:ascii="Arial" w:hAnsi="Arial" w:cs="Arial"/>
          <w:sz w:val="24"/>
          <w:szCs w:val="24"/>
        </w:rPr>
        <w:t>25</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S308.  Provisional data indicates that discharge of </w:t>
      </w:r>
      <w:r w:rsidR="009536FB">
        <w:rPr>
          <w:rFonts w:ascii="Arial" w:hAnsi="Arial" w:cs="Arial"/>
          <w:sz w:val="24"/>
          <w:szCs w:val="24"/>
        </w:rPr>
        <w:t>0</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occurred at S-97 on C</w:t>
      </w:r>
      <w:r w:rsidR="009536FB">
        <w:rPr>
          <w:rFonts w:ascii="Arial" w:hAnsi="Arial" w:cs="Arial"/>
          <w:sz w:val="24"/>
          <w:szCs w:val="24"/>
        </w:rPr>
        <w:t xml:space="preserve">-23 and 0 </w:t>
      </w:r>
      <w:proofErr w:type="spellStart"/>
      <w:r w:rsidR="009536FB">
        <w:rPr>
          <w:rFonts w:ascii="Arial" w:hAnsi="Arial" w:cs="Arial"/>
          <w:sz w:val="24"/>
          <w:szCs w:val="24"/>
        </w:rPr>
        <w:t>cfs</w:t>
      </w:r>
      <w:proofErr w:type="spellEnd"/>
      <w:r w:rsidR="009536FB">
        <w:rPr>
          <w:rFonts w:ascii="Arial" w:hAnsi="Arial" w:cs="Arial"/>
          <w:sz w:val="24"/>
          <w:szCs w:val="24"/>
        </w:rPr>
        <w:t xml:space="preserve"> at S-49 on C-24.  </w:t>
      </w:r>
      <w:r>
        <w:rPr>
          <w:rFonts w:ascii="Arial" w:hAnsi="Arial" w:cs="Arial"/>
          <w:sz w:val="24"/>
          <w:szCs w:val="24"/>
        </w:rPr>
        <w:t>The current weekly average salinities (in bold) at the four monitoring sites in the St. Lucie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p>
    <w:p w:rsidR="00895538" w:rsidRDefault="00895538" w:rsidP="00895538">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3004"/>
        <w:gridCol w:w="1720"/>
        <w:gridCol w:w="1911"/>
        <w:gridCol w:w="1418"/>
      </w:tblGrid>
      <w:tr w:rsidR="00895538" w:rsidTr="00895538">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 </w:t>
            </w: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 </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Sampling Site</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Surface</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Bottom</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Envelope</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Palm City Bridge (S. Fork)</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BB7CF6" w:rsidP="003953BD">
            <w:pPr>
              <w:spacing w:line="276" w:lineRule="auto"/>
              <w:jc w:val="both"/>
              <w:rPr>
                <w:rFonts w:ascii="Arial" w:hAnsi="Arial" w:cs="Arial"/>
                <w:sz w:val="24"/>
                <w:szCs w:val="24"/>
              </w:rPr>
            </w:pPr>
            <w:r>
              <w:rPr>
                <w:rFonts w:ascii="Arial" w:hAnsi="Arial" w:cs="Arial"/>
                <w:b/>
                <w:bCs/>
                <w:sz w:val="24"/>
                <w:szCs w:val="24"/>
              </w:rPr>
              <w:t> 13.7</w:t>
            </w:r>
            <w:r w:rsidR="00895538">
              <w:rPr>
                <w:rFonts w:ascii="Arial" w:hAnsi="Arial" w:cs="Arial"/>
                <w:b/>
                <w:bCs/>
                <w:sz w:val="24"/>
                <w:szCs w:val="24"/>
              </w:rPr>
              <w:t xml:space="preserve">   </w:t>
            </w:r>
            <w:r w:rsidR="00895538">
              <w:rPr>
                <w:rFonts w:ascii="Arial" w:hAnsi="Arial" w:cs="Arial"/>
                <w:sz w:val="24"/>
                <w:szCs w:val="24"/>
              </w:rPr>
              <w:t>(</w:t>
            </w:r>
            <w:r w:rsidR="003953BD">
              <w:rPr>
                <w:rFonts w:ascii="Arial" w:hAnsi="Arial" w:cs="Arial"/>
                <w:sz w:val="24"/>
                <w:szCs w:val="24"/>
              </w:rPr>
              <w:t>9</w:t>
            </w:r>
            <w:r w:rsidR="00895538">
              <w:rPr>
                <w:rFonts w:ascii="Arial" w:hAnsi="Arial" w:cs="Arial"/>
                <w:sz w:val="24"/>
                <w:szCs w:val="24"/>
              </w:rPr>
              <w:t xml:space="preserve">.8) </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BB7CF6" w:rsidP="009536FB">
            <w:pPr>
              <w:spacing w:line="276" w:lineRule="auto"/>
              <w:jc w:val="both"/>
              <w:rPr>
                <w:rFonts w:ascii="Arial" w:hAnsi="Arial" w:cs="Arial"/>
                <w:sz w:val="24"/>
                <w:szCs w:val="24"/>
              </w:rPr>
            </w:pPr>
            <w:r>
              <w:rPr>
                <w:rFonts w:ascii="Arial" w:hAnsi="Arial" w:cs="Arial"/>
                <w:b/>
                <w:bCs/>
                <w:sz w:val="24"/>
                <w:szCs w:val="24"/>
              </w:rPr>
              <w:t> 15.1</w:t>
            </w:r>
            <w:r w:rsidR="00895538">
              <w:rPr>
                <w:rFonts w:ascii="Arial" w:hAnsi="Arial" w:cs="Arial"/>
                <w:b/>
                <w:bCs/>
                <w:sz w:val="24"/>
                <w:szCs w:val="24"/>
              </w:rPr>
              <w:t>  </w:t>
            </w:r>
            <w:r w:rsidR="003953BD">
              <w:rPr>
                <w:rFonts w:ascii="Arial" w:hAnsi="Arial" w:cs="Arial"/>
                <w:sz w:val="24"/>
                <w:szCs w:val="24"/>
              </w:rPr>
              <w:t>(11.3</w:t>
            </w:r>
            <w:r w:rsidR="00895538">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 </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HR1 (N. Fork)</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 </w:t>
            </w:r>
            <w:r w:rsidR="00BB7CF6">
              <w:rPr>
                <w:rFonts w:ascii="Arial" w:hAnsi="Arial" w:cs="Arial"/>
                <w:b/>
                <w:bCs/>
                <w:sz w:val="24"/>
                <w:szCs w:val="24"/>
              </w:rPr>
              <w:t>16.3</w:t>
            </w:r>
            <w:r>
              <w:rPr>
                <w:rFonts w:ascii="Arial" w:hAnsi="Arial" w:cs="Arial"/>
                <w:b/>
                <w:bCs/>
                <w:sz w:val="24"/>
                <w:szCs w:val="24"/>
              </w:rPr>
              <w:t> </w:t>
            </w:r>
            <w:r w:rsidR="003953BD">
              <w:rPr>
                <w:rFonts w:ascii="Arial" w:hAnsi="Arial" w:cs="Arial"/>
                <w:sz w:val="24"/>
                <w:szCs w:val="24"/>
              </w:rPr>
              <w:t>(11.8</w:t>
            </w:r>
            <w:r>
              <w:rPr>
                <w:rFonts w:ascii="Arial" w:hAnsi="Arial" w:cs="Arial"/>
                <w:sz w:val="24"/>
                <w:szCs w:val="24"/>
              </w:rPr>
              <w:t xml:space="preserve">) </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BB7CF6">
            <w:pPr>
              <w:spacing w:line="276" w:lineRule="auto"/>
              <w:jc w:val="both"/>
              <w:rPr>
                <w:rFonts w:ascii="Arial" w:hAnsi="Arial" w:cs="Arial"/>
                <w:sz w:val="24"/>
                <w:szCs w:val="24"/>
              </w:rPr>
            </w:pPr>
            <w:r>
              <w:rPr>
                <w:rFonts w:ascii="Arial" w:hAnsi="Arial" w:cs="Arial"/>
                <w:b/>
                <w:bCs/>
                <w:sz w:val="24"/>
                <w:szCs w:val="24"/>
              </w:rPr>
              <w:t> 19.4</w:t>
            </w:r>
            <w:r w:rsidR="00895538">
              <w:rPr>
                <w:rFonts w:ascii="Arial" w:hAnsi="Arial" w:cs="Arial"/>
                <w:b/>
                <w:bCs/>
                <w:sz w:val="24"/>
                <w:szCs w:val="24"/>
              </w:rPr>
              <w:t xml:space="preserve"> </w:t>
            </w:r>
            <w:r w:rsidR="003953BD">
              <w:rPr>
                <w:rFonts w:ascii="Arial" w:hAnsi="Arial" w:cs="Arial"/>
                <w:sz w:val="24"/>
                <w:szCs w:val="24"/>
              </w:rPr>
              <w:t>(15.0</w:t>
            </w:r>
            <w:r w:rsidR="00895538">
              <w:rPr>
                <w:rFonts w:ascii="Arial" w:hAnsi="Arial" w:cs="Arial"/>
                <w:sz w:val="24"/>
                <w:szCs w:val="24"/>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895538" w:rsidRDefault="00895538">
            <w:pPr>
              <w:spacing w:line="276" w:lineRule="auto"/>
            </w:pP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Roosevelt Bridge</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pStyle w:val="listparagraph"/>
              <w:spacing w:line="276" w:lineRule="auto"/>
              <w:ind w:left="0"/>
              <w:jc w:val="both"/>
              <w:rPr>
                <w:rFonts w:ascii="Arial" w:hAnsi="Arial" w:cs="Arial"/>
                <w:sz w:val="24"/>
                <w:szCs w:val="24"/>
              </w:rPr>
            </w:pPr>
            <w:r>
              <w:rPr>
                <w:rFonts w:ascii="Arial" w:hAnsi="Arial" w:cs="Arial"/>
                <w:b/>
                <w:bCs/>
                <w:sz w:val="24"/>
                <w:szCs w:val="24"/>
              </w:rPr>
              <w:t> 1</w:t>
            </w:r>
            <w:r w:rsidR="00BB7CF6">
              <w:rPr>
                <w:rFonts w:ascii="Arial" w:hAnsi="Arial" w:cs="Arial"/>
                <w:b/>
                <w:bCs/>
                <w:sz w:val="24"/>
                <w:szCs w:val="24"/>
              </w:rPr>
              <w:t>9.0</w:t>
            </w:r>
            <w:r w:rsidR="003953BD">
              <w:rPr>
                <w:rFonts w:ascii="Arial" w:hAnsi="Arial" w:cs="Arial"/>
                <w:sz w:val="24"/>
                <w:szCs w:val="24"/>
              </w:rPr>
              <w:t> (15.6</w:t>
            </w:r>
            <w:r>
              <w:rPr>
                <w:rFonts w:ascii="Arial" w:hAnsi="Arial" w:cs="Arial"/>
                <w:sz w:val="24"/>
                <w:szCs w:val="24"/>
              </w:rPr>
              <w:t xml:space="preserve">) </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BB7CF6">
            <w:pPr>
              <w:spacing w:line="276" w:lineRule="auto"/>
              <w:jc w:val="both"/>
              <w:rPr>
                <w:rFonts w:ascii="Arial" w:hAnsi="Arial" w:cs="Arial"/>
                <w:sz w:val="24"/>
                <w:szCs w:val="24"/>
              </w:rPr>
            </w:pPr>
            <w:r>
              <w:rPr>
                <w:rFonts w:ascii="Arial" w:hAnsi="Arial" w:cs="Arial"/>
                <w:b/>
                <w:bCs/>
                <w:color w:val="000000"/>
                <w:sz w:val="24"/>
                <w:szCs w:val="24"/>
              </w:rPr>
              <w:t> 21.1</w:t>
            </w:r>
            <w:r w:rsidR="00895538">
              <w:rPr>
                <w:rFonts w:ascii="Arial" w:hAnsi="Arial" w:cs="Arial"/>
                <w:b/>
                <w:bCs/>
                <w:color w:val="000000"/>
                <w:sz w:val="24"/>
                <w:szCs w:val="24"/>
              </w:rPr>
              <w:t xml:space="preserve"> </w:t>
            </w:r>
            <w:r w:rsidR="00895538">
              <w:rPr>
                <w:rFonts w:ascii="Arial" w:hAnsi="Arial" w:cs="Arial"/>
                <w:color w:val="000000"/>
                <w:sz w:val="24"/>
                <w:szCs w:val="24"/>
              </w:rPr>
              <w:t>(</w:t>
            </w:r>
            <w:r w:rsidR="003953BD">
              <w:rPr>
                <w:rFonts w:ascii="Arial" w:hAnsi="Arial" w:cs="Arial"/>
                <w:sz w:val="24"/>
                <w:szCs w:val="24"/>
              </w:rPr>
              <w:t>16.8</w:t>
            </w:r>
            <w:r w:rsidR="00895538">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  8.0 – 25.0</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A1A Bridge</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9536FB">
            <w:pPr>
              <w:spacing w:line="276" w:lineRule="auto"/>
              <w:jc w:val="both"/>
              <w:rPr>
                <w:rFonts w:ascii="Arial" w:hAnsi="Arial" w:cs="Arial"/>
                <w:sz w:val="24"/>
                <w:szCs w:val="24"/>
              </w:rPr>
            </w:pPr>
            <w:r>
              <w:rPr>
                <w:rFonts w:ascii="Arial" w:hAnsi="Arial" w:cs="Arial"/>
                <w:b/>
                <w:bCs/>
                <w:sz w:val="24"/>
                <w:szCs w:val="24"/>
              </w:rPr>
              <w:t> 2</w:t>
            </w:r>
            <w:r w:rsidR="00BB7CF6">
              <w:rPr>
                <w:rFonts w:ascii="Arial" w:hAnsi="Arial" w:cs="Arial"/>
                <w:b/>
                <w:bCs/>
                <w:sz w:val="24"/>
                <w:szCs w:val="24"/>
              </w:rPr>
              <w:t>7.2</w:t>
            </w:r>
            <w:r w:rsidR="003953BD">
              <w:rPr>
                <w:rFonts w:ascii="Arial" w:hAnsi="Arial" w:cs="Arial"/>
                <w:sz w:val="24"/>
                <w:szCs w:val="24"/>
              </w:rPr>
              <w:t xml:space="preserve"> (22.6</w:t>
            </w:r>
            <w:r w:rsidR="00895538">
              <w:rPr>
                <w:rFonts w:ascii="Arial" w:hAnsi="Arial" w:cs="Arial"/>
                <w:sz w:val="24"/>
                <w:szCs w:val="24"/>
              </w:rPr>
              <w:t>)</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BB7CF6">
            <w:pPr>
              <w:spacing w:line="276" w:lineRule="auto"/>
              <w:jc w:val="both"/>
              <w:rPr>
                <w:rFonts w:ascii="Arial" w:hAnsi="Arial" w:cs="Arial"/>
                <w:sz w:val="24"/>
                <w:szCs w:val="24"/>
              </w:rPr>
            </w:pPr>
            <w:r>
              <w:rPr>
                <w:rFonts w:ascii="Arial" w:hAnsi="Arial" w:cs="Arial"/>
                <w:b/>
                <w:bCs/>
                <w:sz w:val="24"/>
                <w:szCs w:val="24"/>
              </w:rPr>
              <w:t> 29.2</w:t>
            </w:r>
            <w:r w:rsidR="00895538">
              <w:rPr>
                <w:rFonts w:ascii="Arial" w:hAnsi="Arial" w:cs="Arial"/>
                <w:b/>
                <w:bCs/>
                <w:sz w:val="24"/>
                <w:szCs w:val="24"/>
              </w:rPr>
              <w:t xml:space="preserve"> </w:t>
            </w:r>
            <w:r w:rsidR="003953BD">
              <w:rPr>
                <w:rFonts w:ascii="Arial" w:hAnsi="Arial" w:cs="Arial"/>
                <w:sz w:val="24"/>
                <w:szCs w:val="24"/>
              </w:rPr>
              <w:t>(26.3</w:t>
            </w:r>
            <w:r w:rsidR="00895538">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20.0 – 31.0</w:t>
            </w:r>
          </w:p>
        </w:tc>
      </w:tr>
    </w:tbl>
    <w:p w:rsidR="00895538" w:rsidRDefault="00895538" w:rsidP="00895538">
      <w:pPr>
        <w:jc w:val="both"/>
        <w:rPr>
          <w:rFonts w:ascii="Arial" w:hAnsi="Arial" w:cs="Arial"/>
          <w:sz w:val="24"/>
          <w:szCs w:val="24"/>
        </w:rPr>
      </w:pPr>
      <w:r>
        <w:rPr>
          <w:rFonts w:ascii="Arial" w:hAnsi="Arial" w:cs="Arial"/>
          <w:sz w:val="24"/>
          <w:szCs w:val="24"/>
        </w:rPr>
        <w:t>  </w:t>
      </w:r>
    </w:p>
    <w:p w:rsidR="00895538" w:rsidRDefault="00895538" w:rsidP="00895538">
      <w:pPr>
        <w:jc w:val="both"/>
        <w:rPr>
          <w:rFonts w:ascii="Arial" w:hAnsi="Arial" w:cs="Arial"/>
          <w:sz w:val="24"/>
          <w:szCs w:val="24"/>
        </w:rPr>
      </w:pPr>
      <w:r>
        <w:rPr>
          <w:rFonts w:ascii="Arial" w:hAnsi="Arial" w:cs="Arial"/>
          <w:sz w:val="24"/>
          <w:szCs w:val="24"/>
        </w:rPr>
        <w:t>Average salinity increased over the last week.  Weekly average salinities at R</w:t>
      </w:r>
      <w:r w:rsidR="009536FB">
        <w:rPr>
          <w:rFonts w:ascii="Arial" w:hAnsi="Arial" w:cs="Arial"/>
          <w:sz w:val="24"/>
          <w:szCs w:val="24"/>
        </w:rPr>
        <w:t xml:space="preserve">oosevelt Bridge and A1A Bridge </w:t>
      </w:r>
      <w:r>
        <w:rPr>
          <w:rFonts w:ascii="Arial" w:hAnsi="Arial" w:cs="Arial"/>
          <w:sz w:val="24"/>
          <w:szCs w:val="24"/>
        </w:rPr>
        <w:t xml:space="preserve">are within the preferred range.  Salinity conditions in the estuary </w:t>
      </w:r>
      <w:r w:rsidR="009536FB">
        <w:rPr>
          <w:rFonts w:ascii="Arial" w:hAnsi="Arial" w:cs="Arial"/>
          <w:sz w:val="24"/>
          <w:szCs w:val="24"/>
        </w:rPr>
        <w:t xml:space="preserve">are </w:t>
      </w:r>
      <w:r>
        <w:rPr>
          <w:rFonts w:ascii="Arial" w:hAnsi="Arial" w:cs="Arial"/>
          <w:sz w:val="24"/>
          <w:szCs w:val="24"/>
        </w:rPr>
        <w:t xml:space="preserve">good considering the time of year, the location in the estuary, and salinity preference of the oyster, </w:t>
      </w:r>
      <w:r>
        <w:rPr>
          <w:rFonts w:ascii="Arial" w:hAnsi="Arial" w:cs="Arial"/>
          <w:i/>
          <w:iCs/>
          <w:sz w:val="24"/>
          <w:szCs w:val="24"/>
        </w:rPr>
        <w:t>Crassostrea virginica</w:t>
      </w:r>
      <w:r>
        <w:rPr>
          <w:rFonts w:ascii="Arial" w:hAnsi="Arial" w:cs="Arial"/>
          <w:sz w:val="24"/>
          <w:szCs w:val="24"/>
        </w:rPr>
        <w:t xml:space="preserve">. </w:t>
      </w:r>
    </w:p>
    <w:p w:rsidR="00895538" w:rsidRDefault="00895538" w:rsidP="00895538">
      <w:pPr>
        <w:jc w:val="both"/>
        <w:rPr>
          <w:rFonts w:ascii="Arial" w:hAnsi="Arial" w:cs="Arial"/>
          <w:sz w:val="24"/>
          <w:szCs w:val="24"/>
        </w:rPr>
      </w:pPr>
      <w:r>
        <w:rPr>
          <w:rFonts w:ascii="Arial" w:hAnsi="Arial" w:cs="Arial"/>
          <w:sz w:val="24"/>
          <w:szCs w:val="24"/>
        </w:rPr>
        <w:t> </w:t>
      </w:r>
    </w:p>
    <w:p w:rsidR="00895538" w:rsidRDefault="00895538" w:rsidP="00895538">
      <w:pPr>
        <w:jc w:val="both"/>
        <w:rPr>
          <w:rFonts w:ascii="Arial" w:hAnsi="Arial" w:cs="Arial"/>
          <w:sz w:val="24"/>
          <w:szCs w:val="24"/>
        </w:rPr>
      </w:pPr>
      <w:r>
        <w:rPr>
          <w:rFonts w:ascii="Arial" w:hAnsi="Arial" w:cs="Arial"/>
          <w:b/>
          <w:bCs/>
          <w:sz w:val="24"/>
          <w:szCs w:val="24"/>
        </w:rPr>
        <w:t>Caloosahatchee Estuary</w:t>
      </w:r>
    </w:p>
    <w:p w:rsidR="00895538" w:rsidRDefault="00895538" w:rsidP="00895538">
      <w:pPr>
        <w:jc w:val="both"/>
        <w:rPr>
          <w:rFonts w:ascii="Arial" w:hAnsi="Arial" w:cs="Arial"/>
          <w:sz w:val="24"/>
          <w:szCs w:val="24"/>
        </w:rPr>
      </w:pPr>
      <w:r>
        <w:rPr>
          <w:rFonts w:ascii="Arial" w:hAnsi="Arial" w:cs="Arial"/>
          <w:b/>
          <w:bCs/>
          <w:sz w:val="24"/>
          <w:szCs w:val="24"/>
        </w:rPr>
        <w:t xml:space="preserve">                                                          </w:t>
      </w:r>
    </w:p>
    <w:p w:rsidR="00895538" w:rsidRDefault="00895538" w:rsidP="00895538">
      <w:pPr>
        <w:jc w:val="both"/>
        <w:rPr>
          <w:rFonts w:ascii="Arial" w:hAnsi="Arial" w:cs="Arial"/>
          <w:sz w:val="24"/>
          <w:szCs w:val="24"/>
        </w:rPr>
      </w:pPr>
      <w:r>
        <w:rPr>
          <w:rFonts w:ascii="Arial" w:hAnsi="Arial" w:cs="Arial"/>
          <w:b/>
          <w:bCs/>
          <w:sz w:val="24"/>
          <w:szCs w:val="24"/>
        </w:rPr>
        <w:t>Current Conditions:</w:t>
      </w:r>
    </w:p>
    <w:p w:rsidR="00895538" w:rsidRDefault="00895538" w:rsidP="00895538">
      <w:pPr>
        <w:jc w:val="both"/>
        <w:rPr>
          <w:rFonts w:ascii="Arial" w:hAnsi="Arial" w:cs="Arial"/>
          <w:sz w:val="24"/>
          <w:szCs w:val="24"/>
        </w:rPr>
      </w:pPr>
      <w:r>
        <w:rPr>
          <w:rFonts w:ascii="Arial" w:hAnsi="Arial" w:cs="Arial"/>
          <w:sz w:val="24"/>
          <w:szCs w:val="24"/>
        </w:rPr>
        <w:t xml:space="preserve">During the past week, flow averaged </w:t>
      </w:r>
      <w:r w:rsidR="0054529B">
        <w:rPr>
          <w:rFonts w:ascii="Arial" w:hAnsi="Arial" w:cs="Arial"/>
          <w:sz w:val="24"/>
          <w:szCs w:val="24"/>
        </w:rPr>
        <w:t>33</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S-79, </w:t>
      </w:r>
      <w:r w:rsidR="0054529B">
        <w:rPr>
          <w:rFonts w:ascii="Arial" w:hAnsi="Arial" w:cs="Arial"/>
          <w:sz w:val="24"/>
          <w:szCs w:val="24"/>
        </w:rPr>
        <w:t>28</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S-78, and </w:t>
      </w:r>
      <w:r w:rsidR="0054529B">
        <w:rPr>
          <w:rFonts w:ascii="Arial" w:hAnsi="Arial" w:cs="Arial"/>
          <w:sz w:val="24"/>
          <w:szCs w:val="24"/>
        </w:rPr>
        <w:t>28</w:t>
      </w:r>
      <w:r>
        <w:rPr>
          <w:rFonts w:ascii="Arial" w:hAnsi="Arial" w:cs="Arial"/>
          <w:sz w:val="24"/>
          <w:szCs w:val="24"/>
        </w:rPr>
        <w:t xml:space="preserve">0 </w:t>
      </w:r>
      <w:proofErr w:type="spellStart"/>
      <w:r>
        <w:rPr>
          <w:rFonts w:ascii="Arial" w:hAnsi="Arial" w:cs="Arial"/>
          <w:sz w:val="24"/>
          <w:szCs w:val="24"/>
        </w:rPr>
        <w:t>cfs</w:t>
      </w:r>
      <w:proofErr w:type="spellEnd"/>
      <w:r>
        <w:rPr>
          <w:rFonts w:ascii="Arial" w:hAnsi="Arial" w:cs="Arial"/>
          <w:sz w:val="24"/>
          <w:szCs w:val="24"/>
        </w:rPr>
        <w:t xml:space="preserve"> at S-77. The concentration of ch</w:t>
      </w:r>
      <w:r w:rsidR="0054529B">
        <w:rPr>
          <w:rFonts w:ascii="Arial" w:hAnsi="Arial" w:cs="Arial"/>
          <w:sz w:val="24"/>
          <w:szCs w:val="24"/>
        </w:rPr>
        <w:t>lorides at the Olga Plant was 55</w:t>
      </w:r>
      <w:r>
        <w:rPr>
          <w:rFonts w:ascii="Arial" w:hAnsi="Arial" w:cs="Arial"/>
          <w:sz w:val="24"/>
          <w:szCs w:val="24"/>
        </w:rPr>
        <w:t xml:space="preserve"> </w:t>
      </w:r>
      <w:proofErr w:type="spellStart"/>
      <w:r>
        <w:rPr>
          <w:rFonts w:ascii="Arial" w:hAnsi="Arial" w:cs="Arial"/>
          <w:sz w:val="24"/>
          <w:szCs w:val="24"/>
        </w:rPr>
        <w:t>ppm</w:t>
      </w:r>
      <w:proofErr w:type="spellEnd"/>
      <w:r>
        <w:rPr>
          <w:rFonts w:ascii="Arial" w:hAnsi="Arial" w:cs="Arial"/>
          <w:sz w:val="24"/>
          <w:szCs w:val="24"/>
        </w:rPr>
        <w:t xml:space="preserve"> yesterday.  The current weekly average salinities (in bold) at the six monitoring sites in the Caloosahatchee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p>
    <w:p w:rsidR="00895538" w:rsidRDefault="00895538" w:rsidP="00895538">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2564"/>
        <w:gridCol w:w="1594"/>
        <w:gridCol w:w="1440"/>
      </w:tblGrid>
      <w:tr w:rsidR="00895538" w:rsidTr="00895538">
        <w:tc>
          <w:tcPr>
            <w:tcW w:w="55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center"/>
              <w:rPr>
                <w:rFonts w:ascii="Arial" w:hAnsi="Arial" w:cs="Arial"/>
                <w:sz w:val="24"/>
                <w:szCs w:val="24"/>
              </w:rPr>
            </w:pPr>
            <w:r>
              <w:rPr>
                <w:rFonts w:ascii="Arial" w:hAnsi="Arial" w:cs="Arial"/>
                <w:b/>
                <w:bCs/>
                <w:sz w:val="24"/>
                <w:szCs w:val="24"/>
              </w:rPr>
              <w:t> 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Sampling Site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rPr>
                <w:rFonts w:ascii="Arial" w:hAnsi="Arial" w:cs="Arial"/>
                <w:sz w:val="24"/>
                <w:szCs w:val="24"/>
              </w:rPr>
            </w:pPr>
            <w:r>
              <w:rPr>
                <w:rFonts w:ascii="Arial" w:hAnsi="Arial" w:cs="Arial"/>
                <w:b/>
                <w:bCs/>
                <w:sz w:val="24"/>
                <w:szCs w:val="24"/>
              </w:rPr>
              <w:t>Surface</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rPr>
                <w:rFonts w:ascii="Arial" w:hAnsi="Arial" w:cs="Arial"/>
                <w:sz w:val="24"/>
                <w:szCs w:val="24"/>
              </w:rPr>
            </w:pPr>
            <w:r>
              <w:rPr>
                <w:rFonts w:ascii="Arial" w:hAnsi="Arial" w:cs="Arial"/>
                <w:b/>
                <w:bCs/>
                <w:sz w:val="24"/>
                <w:szCs w:val="24"/>
              </w:rPr>
              <w:t>Bottom</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Franklin Locks (S-79)</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   0.5</w:t>
            </w:r>
            <w:r w:rsidR="00895538">
              <w:rPr>
                <w:rFonts w:ascii="Arial" w:hAnsi="Arial" w:cs="Arial"/>
                <w:b/>
                <w:bCs/>
                <w:sz w:val="24"/>
                <w:szCs w:val="24"/>
              </w:rPr>
              <w:t xml:space="preserve">   </w:t>
            </w:r>
            <w:r w:rsidR="00895538">
              <w:rPr>
                <w:rFonts w:ascii="Arial" w:hAnsi="Arial" w:cs="Arial"/>
                <w:sz w:val="24"/>
                <w:szCs w:val="24"/>
              </w:rPr>
              <w:t xml:space="preserve">(0.2)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  0.5</w:t>
            </w:r>
            <w:r w:rsidR="00895538">
              <w:rPr>
                <w:rFonts w:ascii="Arial" w:hAnsi="Arial" w:cs="Arial"/>
                <w:b/>
                <w:bCs/>
                <w:sz w:val="24"/>
                <w:szCs w:val="24"/>
              </w:rPr>
              <w:t>   </w:t>
            </w:r>
            <w:r w:rsidR="003953BD">
              <w:rPr>
                <w:rFonts w:ascii="Arial" w:hAnsi="Arial" w:cs="Arial"/>
                <w:sz w:val="24"/>
                <w:szCs w:val="24"/>
              </w:rPr>
              <w:t>(0.3</w:t>
            </w:r>
            <w:r w:rsidR="00895538">
              <w:rPr>
                <w:rFonts w:ascii="Arial" w:hAnsi="Arial" w:cs="Arial"/>
                <w:sz w:val="24"/>
                <w:szCs w:val="24"/>
              </w:rPr>
              <w:t xml:space="preserve">) </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Rt. 31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   0.7</w:t>
            </w:r>
            <w:r w:rsidR="00895538">
              <w:rPr>
                <w:rFonts w:ascii="Arial" w:hAnsi="Arial" w:cs="Arial"/>
                <w:b/>
                <w:bCs/>
                <w:sz w:val="24"/>
                <w:szCs w:val="24"/>
              </w:rPr>
              <w:t xml:space="preserve">   </w:t>
            </w:r>
            <w:r w:rsidR="003953BD">
              <w:rPr>
                <w:rFonts w:ascii="Arial" w:hAnsi="Arial" w:cs="Arial"/>
                <w:sz w:val="24"/>
                <w:szCs w:val="24"/>
              </w:rPr>
              <w:t>(0.3</w:t>
            </w:r>
            <w:r w:rsidR="00895538">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  1.0</w:t>
            </w:r>
            <w:r w:rsidR="00895538">
              <w:rPr>
                <w:rFonts w:ascii="Arial" w:hAnsi="Arial" w:cs="Arial"/>
                <w:b/>
                <w:bCs/>
                <w:sz w:val="24"/>
                <w:szCs w:val="24"/>
              </w:rPr>
              <w:t xml:space="preserve">   </w:t>
            </w:r>
            <w:r w:rsidR="00895538">
              <w:rPr>
                <w:rFonts w:ascii="Arial" w:hAnsi="Arial" w:cs="Arial"/>
                <w:sz w:val="24"/>
                <w:szCs w:val="24"/>
              </w:rPr>
              <w:t xml:space="preserve">(0.3) </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I-75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   1.2</w:t>
            </w:r>
            <w:r w:rsidR="00895538">
              <w:rPr>
                <w:rFonts w:ascii="Arial" w:hAnsi="Arial" w:cs="Arial"/>
                <w:b/>
                <w:bCs/>
                <w:sz w:val="24"/>
                <w:szCs w:val="24"/>
              </w:rPr>
              <w:t xml:space="preserve"> </w:t>
            </w:r>
            <w:r w:rsidR="00895538">
              <w:rPr>
                <w:rFonts w:ascii="Arial" w:hAnsi="Arial" w:cs="Arial"/>
                <w:sz w:val="24"/>
                <w:szCs w:val="24"/>
              </w:rPr>
              <w:t xml:space="preserve">  (0.3)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  </w:t>
            </w:r>
            <w:r w:rsidR="0054529B">
              <w:rPr>
                <w:rFonts w:ascii="Arial" w:hAnsi="Arial" w:cs="Arial"/>
                <w:b/>
                <w:bCs/>
                <w:sz w:val="24"/>
                <w:szCs w:val="24"/>
              </w:rPr>
              <w:t>2.4</w:t>
            </w:r>
            <w:r w:rsidR="003953BD">
              <w:rPr>
                <w:rFonts w:ascii="Arial" w:hAnsi="Arial" w:cs="Arial"/>
                <w:sz w:val="24"/>
                <w:szCs w:val="24"/>
              </w:rPr>
              <w:t xml:space="preserve">   (0.8</w:t>
            </w:r>
            <w:r>
              <w:rPr>
                <w:rFonts w:ascii="Arial" w:hAnsi="Arial" w:cs="Arial"/>
                <w:sz w:val="24"/>
                <w:szCs w:val="24"/>
              </w:rPr>
              <w:t xml:space="preserve">) </w:t>
            </w:r>
          </w:p>
        </w:tc>
      </w:tr>
      <w:tr w:rsidR="00895538" w:rsidTr="00895538">
        <w:trPr>
          <w:trHeight w:val="32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Ft. Myers Yacht Basin</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 xml:space="preserve">   NR   </w:t>
            </w:r>
            <w:r>
              <w:rPr>
                <w:rFonts w:ascii="Arial" w:hAnsi="Arial" w:cs="Arial"/>
                <w:sz w:val="24"/>
                <w:szCs w:val="24"/>
              </w:rPr>
              <w:t xml:space="preserve">(NR)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b/>
                <w:bCs/>
                <w:sz w:val="24"/>
                <w:szCs w:val="24"/>
              </w:rPr>
              <w:t xml:space="preserve">  NR  </w:t>
            </w:r>
            <w:r>
              <w:rPr>
                <w:rFonts w:ascii="Arial" w:hAnsi="Arial" w:cs="Arial"/>
                <w:sz w:val="24"/>
                <w:szCs w:val="24"/>
              </w:rPr>
              <w:t xml:space="preserve">(NR) </w:t>
            </w:r>
          </w:p>
        </w:tc>
      </w:tr>
      <w:tr w:rsidR="00895538" w:rsidTr="00895538">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Marker 52</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E2153">
            <w:pPr>
              <w:spacing w:line="276" w:lineRule="auto"/>
              <w:jc w:val="both"/>
              <w:rPr>
                <w:rFonts w:ascii="Arial" w:hAnsi="Arial" w:cs="Arial"/>
                <w:b/>
                <w:bCs/>
                <w:sz w:val="24"/>
                <w:szCs w:val="24"/>
              </w:rPr>
            </w:pPr>
            <w:r>
              <w:rPr>
                <w:rFonts w:ascii="Arial" w:hAnsi="Arial" w:cs="Arial"/>
                <w:b/>
                <w:bCs/>
                <w:sz w:val="24"/>
                <w:szCs w:val="24"/>
              </w:rPr>
              <w:t>   6.4</w:t>
            </w:r>
            <w:r w:rsidR="00895538">
              <w:rPr>
                <w:rFonts w:ascii="Arial" w:hAnsi="Arial" w:cs="Arial"/>
                <w:b/>
                <w:bCs/>
                <w:sz w:val="24"/>
                <w:szCs w:val="24"/>
              </w:rPr>
              <w:t xml:space="preserve">   </w:t>
            </w:r>
            <w:r w:rsidR="003953BD">
              <w:rPr>
                <w:rFonts w:ascii="Arial" w:hAnsi="Arial" w:cs="Arial"/>
                <w:sz w:val="24"/>
                <w:szCs w:val="24"/>
              </w:rPr>
              <w:t>(3.7</w:t>
            </w:r>
            <w:r w:rsidR="00895538">
              <w:rPr>
                <w:rFonts w:ascii="Arial" w:hAnsi="Arial" w:cs="Arial"/>
                <w:sz w:val="24"/>
                <w:szCs w:val="24"/>
              </w:rPr>
              <w:t>)</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E2153">
            <w:pPr>
              <w:spacing w:line="276" w:lineRule="auto"/>
              <w:jc w:val="both"/>
              <w:rPr>
                <w:rFonts w:ascii="Arial" w:hAnsi="Arial" w:cs="Arial"/>
                <w:b/>
                <w:bCs/>
                <w:sz w:val="24"/>
                <w:szCs w:val="24"/>
              </w:rPr>
            </w:pPr>
            <w:r>
              <w:rPr>
                <w:rFonts w:ascii="Arial" w:hAnsi="Arial" w:cs="Arial"/>
                <w:b/>
                <w:bCs/>
                <w:sz w:val="24"/>
                <w:szCs w:val="24"/>
              </w:rPr>
              <w:t>10.1</w:t>
            </w:r>
            <w:r w:rsidR="00895538">
              <w:rPr>
                <w:rFonts w:ascii="Arial" w:hAnsi="Arial" w:cs="Arial"/>
                <w:b/>
                <w:bCs/>
                <w:sz w:val="24"/>
                <w:szCs w:val="24"/>
              </w:rPr>
              <w:t xml:space="preserve">   </w:t>
            </w:r>
            <w:r w:rsidR="003953BD">
              <w:rPr>
                <w:rFonts w:ascii="Arial" w:hAnsi="Arial" w:cs="Arial"/>
                <w:sz w:val="24"/>
                <w:szCs w:val="24"/>
              </w:rPr>
              <w:t>(8.9</w:t>
            </w:r>
            <w:r w:rsidR="00895538">
              <w:rPr>
                <w:rFonts w:ascii="Arial" w:hAnsi="Arial" w:cs="Arial"/>
                <w:sz w:val="24"/>
                <w:szCs w:val="24"/>
              </w:rPr>
              <w:t>)</w:t>
            </w:r>
          </w:p>
        </w:tc>
      </w:tr>
      <w:tr w:rsidR="00895538" w:rsidTr="005E2153">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Cape Coral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 14.3</w:t>
            </w:r>
            <w:r w:rsidR="00895538">
              <w:rPr>
                <w:rFonts w:ascii="Arial" w:hAnsi="Arial" w:cs="Arial"/>
                <w:b/>
                <w:bCs/>
                <w:sz w:val="24"/>
                <w:szCs w:val="24"/>
              </w:rPr>
              <w:t>  </w:t>
            </w:r>
            <w:r w:rsidR="003953BD">
              <w:rPr>
                <w:rFonts w:ascii="Arial" w:hAnsi="Arial" w:cs="Arial"/>
                <w:sz w:val="24"/>
                <w:szCs w:val="24"/>
              </w:rPr>
              <w:t>(10.7</w:t>
            </w:r>
            <w:r w:rsidR="00895538">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16.0</w:t>
            </w:r>
            <w:r w:rsidR="00895538">
              <w:rPr>
                <w:rFonts w:ascii="Arial" w:hAnsi="Arial" w:cs="Arial"/>
                <w:b/>
                <w:bCs/>
                <w:sz w:val="24"/>
                <w:szCs w:val="24"/>
              </w:rPr>
              <w:t> </w:t>
            </w:r>
            <w:r w:rsidR="003953BD">
              <w:rPr>
                <w:rFonts w:ascii="Arial" w:hAnsi="Arial" w:cs="Arial"/>
                <w:sz w:val="24"/>
                <w:szCs w:val="24"/>
              </w:rPr>
              <w:t>(14.3</w:t>
            </w:r>
            <w:r w:rsidR="00895538">
              <w:rPr>
                <w:rFonts w:ascii="Arial" w:hAnsi="Arial" w:cs="Arial"/>
                <w:sz w:val="24"/>
                <w:szCs w:val="24"/>
              </w:rPr>
              <w:t xml:space="preserve">) </w:t>
            </w:r>
          </w:p>
        </w:tc>
      </w:tr>
      <w:tr w:rsidR="00895538" w:rsidTr="005E2153">
        <w:trPr>
          <w:trHeight w:val="295"/>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95538" w:rsidRDefault="00895538">
            <w:pPr>
              <w:spacing w:line="276" w:lineRule="auto"/>
              <w:jc w:val="both"/>
              <w:rPr>
                <w:rFonts w:ascii="Arial" w:hAnsi="Arial" w:cs="Arial"/>
                <w:sz w:val="24"/>
                <w:szCs w:val="24"/>
              </w:rPr>
            </w:pPr>
            <w:r>
              <w:rPr>
                <w:rFonts w:ascii="Arial" w:hAnsi="Arial" w:cs="Arial"/>
                <w:sz w:val="24"/>
                <w:szCs w:val="24"/>
              </w:rPr>
              <w:t>Shell Point</w:t>
            </w:r>
          </w:p>
        </w:tc>
        <w:tc>
          <w:tcPr>
            <w:tcW w:w="15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 26.0</w:t>
            </w:r>
            <w:r w:rsidR="00895538">
              <w:rPr>
                <w:rFonts w:ascii="Arial" w:hAnsi="Arial" w:cs="Arial"/>
                <w:b/>
                <w:bCs/>
                <w:sz w:val="24"/>
                <w:szCs w:val="24"/>
              </w:rPr>
              <w:t xml:space="preserve">  </w:t>
            </w:r>
            <w:r w:rsidR="003953BD">
              <w:rPr>
                <w:rFonts w:ascii="Arial" w:hAnsi="Arial" w:cs="Arial"/>
                <w:sz w:val="24"/>
                <w:szCs w:val="24"/>
              </w:rPr>
              <w:t>(25.3</w:t>
            </w:r>
            <w:r w:rsidR="00895538">
              <w:rPr>
                <w:rFonts w:ascii="Arial" w:hAnsi="Arial" w:cs="Arial"/>
                <w:sz w:val="24"/>
                <w:szCs w:val="24"/>
              </w:rPr>
              <w:t xml:space="preserve">) </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95538" w:rsidRDefault="0054529B">
            <w:pPr>
              <w:spacing w:line="276" w:lineRule="auto"/>
              <w:jc w:val="both"/>
              <w:rPr>
                <w:rFonts w:ascii="Arial" w:hAnsi="Arial" w:cs="Arial"/>
                <w:sz w:val="24"/>
                <w:szCs w:val="24"/>
              </w:rPr>
            </w:pPr>
            <w:r>
              <w:rPr>
                <w:rFonts w:ascii="Arial" w:hAnsi="Arial" w:cs="Arial"/>
                <w:b/>
                <w:bCs/>
                <w:sz w:val="24"/>
                <w:szCs w:val="24"/>
              </w:rPr>
              <w:t>26.8</w:t>
            </w:r>
            <w:r w:rsidR="00895538">
              <w:rPr>
                <w:rFonts w:ascii="Arial" w:hAnsi="Arial" w:cs="Arial"/>
                <w:b/>
                <w:bCs/>
                <w:sz w:val="24"/>
                <w:szCs w:val="24"/>
              </w:rPr>
              <w:t> </w:t>
            </w:r>
            <w:r w:rsidR="003953BD">
              <w:rPr>
                <w:rFonts w:ascii="Arial" w:hAnsi="Arial" w:cs="Arial"/>
                <w:sz w:val="24"/>
                <w:szCs w:val="24"/>
              </w:rPr>
              <w:t>(25.5</w:t>
            </w:r>
            <w:r w:rsidR="00895538">
              <w:rPr>
                <w:rFonts w:ascii="Arial" w:hAnsi="Arial" w:cs="Arial"/>
                <w:sz w:val="24"/>
                <w:szCs w:val="24"/>
              </w:rPr>
              <w:t xml:space="preserve">) </w:t>
            </w:r>
          </w:p>
        </w:tc>
      </w:tr>
      <w:tr w:rsidR="005E2153" w:rsidTr="005E2153">
        <w:trPr>
          <w:trHeight w:val="295"/>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E2153" w:rsidRDefault="005E2153">
            <w:pPr>
              <w:spacing w:line="276" w:lineRule="auto"/>
              <w:jc w:val="both"/>
              <w:rPr>
                <w:rFonts w:ascii="Arial" w:hAnsi="Arial" w:cs="Arial"/>
                <w:sz w:val="24"/>
                <w:szCs w:val="24"/>
              </w:rPr>
            </w:pPr>
            <w:r>
              <w:rPr>
                <w:rFonts w:ascii="Arial" w:hAnsi="Arial" w:cs="Arial"/>
                <w:sz w:val="24"/>
                <w:szCs w:val="24"/>
              </w:rPr>
              <w:t>Sanibel</w:t>
            </w:r>
          </w:p>
        </w:tc>
        <w:tc>
          <w:tcPr>
            <w:tcW w:w="15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E2153" w:rsidRDefault="0054529B">
            <w:pPr>
              <w:spacing w:line="276" w:lineRule="auto"/>
              <w:jc w:val="both"/>
              <w:rPr>
                <w:rFonts w:ascii="Arial" w:hAnsi="Arial" w:cs="Arial"/>
                <w:b/>
                <w:bCs/>
                <w:sz w:val="24"/>
                <w:szCs w:val="24"/>
              </w:rPr>
            </w:pPr>
            <w:r>
              <w:rPr>
                <w:rFonts w:ascii="Arial" w:hAnsi="Arial" w:cs="Arial"/>
                <w:b/>
                <w:bCs/>
                <w:sz w:val="24"/>
                <w:szCs w:val="24"/>
              </w:rPr>
              <w:t xml:space="preserve"> 30.2</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E2153" w:rsidRDefault="0054529B">
            <w:pPr>
              <w:spacing w:line="276" w:lineRule="auto"/>
              <w:jc w:val="both"/>
              <w:rPr>
                <w:rFonts w:ascii="Arial" w:hAnsi="Arial" w:cs="Arial"/>
                <w:b/>
                <w:bCs/>
                <w:sz w:val="24"/>
                <w:szCs w:val="24"/>
              </w:rPr>
            </w:pPr>
            <w:r>
              <w:rPr>
                <w:rFonts w:ascii="Arial" w:hAnsi="Arial" w:cs="Arial"/>
                <w:b/>
                <w:bCs/>
                <w:sz w:val="24"/>
                <w:szCs w:val="24"/>
              </w:rPr>
              <w:t>31.1</w:t>
            </w:r>
          </w:p>
        </w:tc>
      </w:tr>
    </w:tbl>
    <w:p w:rsidR="00895538" w:rsidRDefault="00895538" w:rsidP="00895538">
      <w:pPr>
        <w:jc w:val="both"/>
        <w:rPr>
          <w:rFonts w:ascii="Arial" w:hAnsi="Arial" w:cs="Arial"/>
          <w:sz w:val="24"/>
          <w:szCs w:val="24"/>
        </w:rPr>
      </w:pPr>
    </w:p>
    <w:p w:rsidR="00895538" w:rsidRDefault="0054529B" w:rsidP="00895538">
      <w:pPr>
        <w:jc w:val="both"/>
        <w:rPr>
          <w:rFonts w:ascii="Arial" w:hAnsi="Arial" w:cs="Arial"/>
          <w:sz w:val="24"/>
          <w:szCs w:val="24"/>
        </w:rPr>
      </w:pPr>
      <w:r>
        <w:rPr>
          <w:rFonts w:ascii="Arial" w:hAnsi="Arial" w:cs="Arial"/>
          <w:sz w:val="24"/>
          <w:szCs w:val="24"/>
        </w:rPr>
        <w:t xml:space="preserve">Salinity increased throughout the estuary last week.  </w:t>
      </w:r>
      <w:r w:rsidR="00895538">
        <w:rPr>
          <w:rFonts w:ascii="Arial" w:hAnsi="Arial" w:cs="Arial"/>
          <w:sz w:val="24"/>
          <w:szCs w:val="24"/>
        </w:rPr>
        <w:t xml:space="preserve">Salinity conditions in the upper estuary are considered </w:t>
      </w:r>
      <w:r w:rsidR="00895538">
        <w:rPr>
          <w:rFonts w:ascii="Arial" w:hAnsi="Arial" w:cs="Arial"/>
          <w:color w:val="000000"/>
          <w:sz w:val="24"/>
          <w:szCs w:val="24"/>
        </w:rPr>
        <w:t>good.</w:t>
      </w:r>
      <w:r w:rsidR="00895538">
        <w:rPr>
          <w:rFonts w:ascii="Arial" w:hAnsi="Arial" w:cs="Arial"/>
          <w:sz w:val="24"/>
          <w:szCs w:val="24"/>
        </w:rPr>
        <w:t xml:space="preserve"> Salinities at the Cape Coral Bridge </w:t>
      </w:r>
      <w:r w:rsidR="00A458AA">
        <w:rPr>
          <w:rFonts w:ascii="Arial" w:hAnsi="Arial" w:cs="Arial"/>
          <w:sz w:val="24"/>
          <w:szCs w:val="24"/>
        </w:rPr>
        <w:t>are within</w:t>
      </w:r>
      <w:r w:rsidR="00895538">
        <w:rPr>
          <w:rFonts w:ascii="Arial" w:hAnsi="Arial" w:cs="Arial"/>
          <w:sz w:val="24"/>
          <w:szCs w:val="24"/>
        </w:rPr>
        <w:t xml:space="preserve"> the preferred range for the oyster, </w:t>
      </w:r>
      <w:r w:rsidR="00895538">
        <w:rPr>
          <w:rFonts w:ascii="Arial" w:hAnsi="Arial" w:cs="Arial"/>
          <w:i/>
          <w:iCs/>
          <w:sz w:val="24"/>
          <w:szCs w:val="24"/>
        </w:rPr>
        <w:t>Crassostrea virginica</w:t>
      </w:r>
      <w:r w:rsidR="00205B64">
        <w:rPr>
          <w:rFonts w:ascii="Arial" w:hAnsi="Arial" w:cs="Arial"/>
          <w:i/>
          <w:iCs/>
          <w:sz w:val="24"/>
          <w:szCs w:val="24"/>
        </w:rPr>
        <w:t xml:space="preserve">.  </w:t>
      </w:r>
      <w:r w:rsidR="00205B64">
        <w:rPr>
          <w:rFonts w:ascii="Arial" w:hAnsi="Arial" w:cs="Arial"/>
          <w:iCs/>
          <w:sz w:val="24"/>
          <w:szCs w:val="24"/>
        </w:rPr>
        <w:t xml:space="preserve">Salinity at Shell Point indicates that conditions are good for seagrass in the lower estuary and San Carlos Bay.  </w:t>
      </w:r>
      <w:r w:rsidR="00895538">
        <w:rPr>
          <w:rFonts w:ascii="Arial" w:hAnsi="Arial" w:cs="Arial"/>
          <w:sz w:val="24"/>
          <w:szCs w:val="24"/>
        </w:rPr>
        <w:t xml:space="preserve">Therefore, conditions in the lower estuary </w:t>
      </w:r>
      <w:r w:rsidR="00205B64">
        <w:rPr>
          <w:rFonts w:ascii="Arial" w:hAnsi="Arial" w:cs="Arial"/>
          <w:sz w:val="24"/>
          <w:szCs w:val="24"/>
        </w:rPr>
        <w:t>and San Carlos Bay are good.</w:t>
      </w:r>
    </w:p>
    <w:p w:rsidR="00895538" w:rsidRDefault="00895538" w:rsidP="00895538">
      <w:pPr>
        <w:jc w:val="both"/>
        <w:rPr>
          <w:rFonts w:ascii="Arial" w:hAnsi="Arial" w:cs="Arial"/>
          <w:sz w:val="24"/>
          <w:szCs w:val="24"/>
        </w:rPr>
      </w:pPr>
    </w:p>
    <w:p w:rsidR="00895538" w:rsidRDefault="00895538" w:rsidP="00895538">
      <w:pPr>
        <w:jc w:val="both"/>
        <w:rPr>
          <w:rFonts w:ascii="Arial" w:hAnsi="Arial" w:cs="Arial"/>
          <w:sz w:val="24"/>
          <w:szCs w:val="24"/>
        </w:rPr>
      </w:pPr>
      <w:r>
        <w:rPr>
          <w:rFonts w:ascii="Arial" w:hAnsi="Arial" w:cs="Arial"/>
          <w:sz w:val="24"/>
          <w:szCs w:val="24"/>
        </w:rPr>
        <w:t> </w:t>
      </w:r>
    </w:p>
    <w:p w:rsidR="00895538" w:rsidRDefault="00895538" w:rsidP="00895538">
      <w:pPr>
        <w:rPr>
          <w:rFonts w:ascii="Arial" w:hAnsi="Arial" w:cs="Arial"/>
          <w:sz w:val="24"/>
          <w:szCs w:val="24"/>
        </w:rPr>
      </w:pPr>
      <w:r>
        <w:rPr>
          <w:rFonts w:ascii="Arial" w:hAnsi="Arial" w:cs="Arial"/>
          <w:color w:val="000000"/>
          <w:sz w:val="24"/>
          <w:szCs w:val="24"/>
        </w:rPr>
        <w:t xml:space="preserve">FWRI (Fish and Wildlife Research Institute) reports that </w:t>
      </w:r>
      <w:bookmarkStart w:id="0" w:name="OLE_LINK69"/>
      <w:proofErr w:type="spellStart"/>
      <w:r w:rsidR="0054529B" w:rsidRPr="0054529B">
        <w:rPr>
          <w:rFonts w:ascii="Arial" w:hAnsi="Arial" w:cs="Arial"/>
          <w:i/>
          <w:iCs/>
          <w:color w:val="000000"/>
          <w:sz w:val="24"/>
          <w:szCs w:val="24"/>
        </w:rPr>
        <w:t>Karenia</w:t>
      </w:r>
      <w:proofErr w:type="spellEnd"/>
      <w:r w:rsidR="0054529B" w:rsidRPr="0054529B">
        <w:rPr>
          <w:rFonts w:ascii="Arial" w:hAnsi="Arial" w:cs="Arial"/>
          <w:i/>
          <w:iCs/>
          <w:color w:val="000000"/>
          <w:sz w:val="24"/>
          <w:szCs w:val="24"/>
        </w:rPr>
        <w:t xml:space="preserve"> </w:t>
      </w:r>
      <w:proofErr w:type="spellStart"/>
      <w:r w:rsidR="0054529B" w:rsidRPr="0054529B">
        <w:rPr>
          <w:rFonts w:ascii="Arial" w:hAnsi="Arial" w:cs="Arial"/>
          <w:i/>
          <w:iCs/>
          <w:color w:val="000000"/>
          <w:sz w:val="24"/>
          <w:szCs w:val="24"/>
        </w:rPr>
        <w:t>brevis</w:t>
      </w:r>
      <w:proofErr w:type="spellEnd"/>
      <w:r w:rsidR="0054529B" w:rsidRPr="0054529B">
        <w:rPr>
          <w:rFonts w:ascii="Arial" w:hAnsi="Arial" w:cs="Arial"/>
          <w:color w:val="000000"/>
          <w:sz w:val="24"/>
          <w:szCs w:val="24"/>
        </w:rPr>
        <w:t>, the Florida red tide organism, was not detected in water samples collected</w:t>
      </w:r>
      <w:bookmarkEnd w:id="0"/>
      <w:r w:rsidR="0054529B" w:rsidRPr="0054529B">
        <w:rPr>
          <w:rFonts w:ascii="Arial" w:hAnsi="Arial" w:cs="Arial"/>
          <w:color w:val="000000"/>
          <w:sz w:val="24"/>
          <w:szCs w:val="24"/>
        </w:rPr>
        <w:t xml:space="preserve"> this week alongshore of Pinellas, Hillsborough, Manatee, Collier and Monroe counties or offshore of Pinellas and Monroe counties. Four samples collected alongshore of Sarasota County (out of 29 total samples) ranged from present to very low concentrations of </w:t>
      </w:r>
      <w:r w:rsidR="0054529B" w:rsidRPr="0054529B">
        <w:rPr>
          <w:rFonts w:ascii="Arial" w:hAnsi="Arial" w:cs="Arial"/>
          <w:i/>
          <w:iCs/>
          <w:color w:val="000000"/>
          <w:sz w:val="24"/>
          <w:szCs w:val="24"/>
        </w:rPr>
        <w:t xml:space="preserve">K. </w:t>
      </w:r>
      <w:proofErr w:type="spellStart"/>
      <w:r w:rsidR="0054529B" w:rsidRPr="0054529B">
        <w:rPr>
          <w:rFonts w:ascii="Arial" w:hAnsi="Arial" w:cs="Arial"/>
          <w:i/>
          <w:iCs/>
          <w:color w:val="000000"/>
          <w:sz w:val="24"/>
          <w:szCs w:val="24"/>
        </w:rPr>
        <w:t>brevis</w:t>
      </w:r>
      <w:proofErr w:type="spellEnd"/>
      <w:r w:rsidR="0054529B" w:rsidRPr="0054529B">
        <w:rPr>
          <w:rFonts w:ascii="Arial" w:hAnsi="Arial" w:cs="Arial"/>
          <w:color w:val="000000"/>
          <w:sz w:val="24"/>
          <w:szCs w:val="24"/>
        </w:rPr>
        <w:t xml:space="preserve">. Two samples collected alongshore of Charlotte County and one sample collected alongshore of Lee County contained background levels of </w:t>
      </w:r>
      <w:r w:rsidR="0054529B" w:rsidRPr="0054529B">
        <w:rPr>
          <w:rFonts w:ascii="Arial" w:hAnsi="Arial" w:cs="Arial"/>
          <w:i/>
          <w:iCs/>
          <w:color w:val="000000"/>
          <w:sz w:val="24"/>
          <w:szCs w:val="24"/>
        </w:rPr>
        <w:t xml:space="preserve">K. </w:t>
      </w:r>
      <w:proofErr w:type="spellStart"/>
      <w:r w:rsidR="0054529B" w:rsidRPr="0054529B">
        <w:rPr>
          <w:rFonts w:ascii="Arial" w:hAnsi="Arial" w:cs="Arial"/>
          <w:i/>
          <w:iCs/>
          <w:color w:val="000000"/>
          <w:sz w:val="24"/>
          <w:szCs w:val="24"/>
        </w:rPr>
        <w:t>brevis</w:t>
      </w:r>
      <w:proofErr w:type="spellEnd"/>
      <w:r w:rsidR="0054529B" w:rsidRPr="0054529B">
        <w:rPr>
          <w:rFonts w:ascii="Arial" w:hAnsi="Arial" w:cs="Arial"/>
          <w:color w:val="000000"/>
          <w:sz w:val="24"/>
          <w:szCs w:val="24"/>
        </w:rPr>
        <w:t xml:space="preserve">. A research cruise that was conducted last week through early this week offshore of southwest Florida detected levels of </w:t>
      </w:r>
      <w:r w:rsidR="0054529B" w:rsidRPr="0054529B">
        <w:rPr>
          <w:rFonts w:ascii="Arial" w:hAnsi="Arial" w:cs="Arial"/>
          <w:i/>
          <w:iCs/>
          <w:color w:val="000000"/>
          <w:sz w:val="24"/>
          <w:szCs w:val="24"/>
        </w:rPr>
        <w:t xml:space="preserve">K. </w:t>
      </w:r>
      <w:proofErr w:type="spellStart"/>
      <w:r w:rsidR="0054529B" w:rsidRPr="0054529B">
        <w:rPr>
          <w:rFonts w:ascii="Arial" w:hAnsi="Arial" w:cs="Arial"/>
          <w:i/>
          <w:iCs/>
          <w:color w:val="000000"/>
          <w:sz w:val="24"/>
          <w:szCs w:val="24"/>
        </w:rPr>
        <w:t>brevis</w:t>
      </w:r>
      <w:proofErr w:type="spellEnd"/>
      <w:r w:rsidR="0054529B" w:rsidRPr="0054529B">
        <w:rPr>
          <w:rFonts w:ascii="Arial" w:hAnsi="Arial" w:cs="Arial"/>
          <w:i/>
          <w:iCs/>
          <w:color w:val="000000"/>
          <w:sz w:val="24"/>
          <w:szCs w:val="24"/>
        </w:rPr>
        <w:t xml:space="preserve"> </w:t>
      </w:r>
      <w:r w:rsidR="0054529B" w:rsidRPr="0054529B">
        <w:rPr>
          <w:rFonts w:ascii="Arial" w:hAnsi="Arial" w:cs="Arial"/>
          <w:color w:val="000000"/>
          <w:sz w:val="24"/>
          <w:szCs w:val="24"/>
        </w:rPr>
        <w:t>ranging from background to medium concentrations offshore of Lee and Collier counties, west and south of Sanibel Island.</w:t>
      </w:r>
      <w:r w:rsidR="0054529B">
        <w:rPr>
          <w:rStyle w:val="Emphasis"/>
          <w:rFonts w:ascii="Arial" w:hAnsi="Arial" w:cs="Arial"/>
          <w:i w:val="0"/>
          <w:iCs w:val="0"/>
          <w:color w:val="000000"/>
          <w:sz w:val="24"/>
          <w:szCs w:val="24"/>
        </w:rPr>
        <w:t xml:space="preserve"> </w:t>
      </w:r>
      <w:r>
        <w:rPr>
          <w:rStyle w:val="Emphasis"/>
          <w:rFonts w:ascii="Arial" w:hAnsi="Arial" w:cs="Arial"/>
          <w:i w:val="0"/>
          <w:iCs w:val="0"/>
          <w:color w:val="000000"/>
          <w:sz w:val="24"/>
          <w:szCs w:val="24"/>
        </w:rPr>
        <w:t>(</w:t>
      </w:r>
      <w:hyperlink r:id="rId4" w:tooltip="http://research.myfwc.com/features/view_article.asp?id=9670" w:history="1">
        <w:r>
          <w:rPr>
            <w:rStyle w:val="Hyperlink"/>
            <w:rFonts w:ascii="Arial" w:hAnsi="Arial" w:cs="Arial"/>
            <w:sz w:val="24"/>
            <w:szCs w:val="24"/>
          </w:rPr>
          <w:t>research.myfwc.com/features/</w:t>
        </w:r>
        <w:proofErr w:type="spellStart"/>
        <w:r>
          <w:rPr>
            <w:rStyle w:val="Hyperlink"/>
            <w:rFonts w:ascii="Arial" w:hAnsi="Arial" w:cs="Arial"/>
            <w:sz w:val="24"/>
            <w:szCs w:val="24"/>
          </w:rPr>
          <w:t>view_article.asp?id</w:t>
        </w:r>
        <w:proofErr w:type="spellEnd"/>
        <w:r>
          <w:rPr>
            <w:rStyle w:val="Hyperlink"/>
            <w:rFonts w:ascii="Arial" w:hAnsi="Arial" w:cs="Arial"/>
            <w:sz w:val="24"/>
            <w:szCs w:val="24"/>
          </w:rPr>
          <w:t>=9670</w:t>
        </w:r>
      </w:hyperlink>
      <w:r>
        <w:rPr>
          <w:rFonts w:ascii="Arial" w:hAnsi="Arial" w:cs="Arial"/>
          <w:color w:val="000000"/>
          <w:sz w:val="24"/>
          <w:szCs w:val="24"/>
        </w:rPr>
        <w:t>).</w:t>
      </w:r>
    </w:p>
    <w:p w:rsidR="00895538" w:rsidRDefault="00895538" w:rsidP="00895538">
      <w:pPr>
        <w:rPr>
          <w:rFonts w:ascii="Arial" w:hAnsi="Arial" w:cs="Arial"/>
          <w:sz w:val="24"/>
          <w:szCs w:val="24"/>
        </w:rPr>
      </w:pPr>
    </w:p>
    <w:p w:rsidR="00895538" w:rsidRDefault="00895538" w:rsidP="00895538">
      <w:pPr>
        <w:rPr>
          <w:rFonts w:ascii="Arial" w:hAnsi="Arial" w:cs="Arial"/>
          <w:color w:val="000000"/>
          <w:sz w:val="24"/>
          <w:szCs w:val="24"/>
        </w:rPr>
      </w:pPr>
      <w:r>
        <w:rPr>
          <w:rFonts w:ascii="Arial" w:hAnsi="Arial" w:cs="Arial"/>
          <w:color w:val="000000"/>
          <w:sz w:val="24"/>
          <w:szCs w:val="24"/>
        </w:rPr>
        <w:t>Monitoring data collected by the River, Estuary and Coastal Observing Network (RECON) of Sanibel-</w:t>
      </w:r>
      <w:proofErr w:type="spellStart"/>
      <w:r>
        <w:rPr>
          <w:rFonts w:ascii="Arial" w:hAnsi="Arial" w:cs="Arial"/>
          <w:color w:val="000000"/>
          <w:sz w:val="24"/>
          <w:szCs w:val="24"/>
        </w:rPr>
        <w:t>Captiva</w:t>
      </w:r>
      <w:proofErr w:type="spellEnd"/>
      <w:r>
        <w:rPr>
          <w:rFonts w:ascii="Arial" w:hAnsi="Arial" w:cs="Arial"/>
          <w:color w:val="000000"/>
          <w:sz w:val="24"/>
          <w:szCs w:val="24"/>
        </w:rPr>
        <w:t xml:space="preserve"> Conservation Foundation (SCCF) indicated that chlorophyll ranged from </w:t>
      </w:r>
      <w:r w:rsidR="0054529B">
        <w:rPr>
          <w:rFonts w:ascii="Arial" w:hAnsi="Arial" w:cs="Arial"/>
          <w:color w:val="000000"/>
          <w:sz w:val="24"/>
          <w:szCs w:val="24"/>
        </w:rPr>
        <w:t xml:space="preserve">and 1.2 </w:t>
      </w:r>
      <w:r w:rsidR="00E111EB">
        <w:rPr>
          <w:rFonts w:ascii="Arial" w:hAnsi="Arial" w:cs="Arial"/>
          <w:color w:val="000000"/>
          <w:sz w:val="24"/>
          <w:szCs w:val="24"/>
        </w:rPr>
        <w:t>– 3.4</w:t>
      </w:r>
      <w:r>
        <w:rPr>
          <w:rFonts w:ascii="Arial" w:hAnsi="Arial" w:cs="Arial"/>
          <w:color w:val="000000"/>
          <w:sz w:val="24"/>
          <w:szCs w:val="24"/>
        </w:rPr>
        <w:t xml:space="preserve"> </w:t>
      </w:r>
      <w:proofErr w:type="spellStart"/>
      <w:r>
        <w:rPr>
          <w:rFonts w:ascii="Arial" w:hAnsi="Arial" w:cs="Arial"/>
          <w:color w:val="000000"/>
          <w:sz w:val="24"/>
          <w:szCs w:val="24"/>
        </w:rPr>
        <w:t>ug</w:t>
      </w:r>
      <w:proofErr w:type="spellEnd"/>
      <w:r>
        <w:rPr>
          <w:rFonts w:ascii="Arial" w:hAnsi="Arial" w:cs="Arial"/>
          <w:color w:val="000000"/>
          <w:sz w:val="24"/>
          <w:szCs w:val="24"/>
        </w:rPr>
        <w:t xml:space="preserve">/l </w:t>
      </w:r>
      <w:r w:rsidR="0054529B">
        <w:rPr>
          <w:rFonts w:ascii="Arial" w:hAnsi="Arial" w:cs="Arial"/>
          <w:color w:val="000000"/>
          <w:sz w:val="24"/>
          <w:szCs w:val="24"/>
        </w:rPr>
        <w:t>and D</w:t>
      </w:r>
      <w:r w:rsidR="00E111EB">
        <w:rPr>
          <w:rFonts w:ascii="Arial" w:hAnsi="Arial" w:cs="Arial"/>
          <w:color w:val="000000"/>
          <w:sz w:val="24"/>
          <w:szCs w:val="24"/>
        </w:rPr>
        <w:t xml:space="preserve">issolved Oxygen ranged from </w:t>
      </w:r>
      <w:r w:rsidR="0054529B">
        <w:rPr>
          <w:rFonts w:ascii="Arial" w:hAnsi="Arial" w:cs="Arial"/>
          <w:color w:val="000000"/>
          <w:sz w:val="24"/>
          <w:szCs w:val="24"/>
        </w:rPr>
        <w:t>4.0 – 6.8</w:t>
      </w:r>
      <w:r w:rsidR="00E111EB">
        <w:rPr>
          <w:rFonts w:ascii="Arial" w:hAnsi="Arial" w:cs="Arial"/>
          <w:color w:val="000000"/>
          <w:sz w:val="24"/>
          <w:szCs w:val="24"/>
        </w:rPr>
        <w:t xml:space="preserve"> mg/l </w:t>
      </w:r>
      <w:r>
        <w:rPr>
          <w:rFonts w:ascii="Arial" w:hAnsi="Arial" w:cs="Arial"/>
          <w:color w:val="000000"/>
          <w:sz w:val="24"/>
          <w:szCs w:val="24"/>
        </w:rPr>
        <w:t>at Shell Point</w:t>
      </w:r>
      <w:r w:rsidR="004E4807">
        <w:rPr>
          <w:rFonts w:ascii="Arial" w:hAnsi="Arial" w:cs="Arial"/>
          <w:color w:val="000000"/>
          <w:sz w:val="24"/>
          <w:szCs w:val="24"/>
        </w:rPr>
        <w:t>.  Reading at Ft. Myers were unavailable.</w:t>
      </w:r>
      <w:r>
        <w:rPr>
          <w:rFonts w:ascii="Arial" w:hAnsi="Arial" w:cs="Arial"/>
          <w:color w:val="000000"/>
          <w:sz w:val="24"/>
          <w:szCs w:val="24"/>
        </w:rPr>
        <w:t xml:space="preserve"> (</w:t>
      </w:r>
      <w:hyperlink r:id="rId5" w:tooltip="http://www.recon.sccf.org/" w:history="1">
        <w:r>
          <w:rPr>
            <w:rStyle w:val="Hyperlink"/>
            <w:rFonts w:ascii="Arial" w:hAnsi="Arial" w:cs="Arial"/>
            <w:sz w:val="24"/>
            <w:szCs w:val="24"/>
          </w:rPr>
          <w:t>www.recon.sccf.org</w:t>
        </w:r>
      </w:hyperlink>
      <w:r>
        <w:rPr>
          <w:rFonts w:ascii="Arial" w:hAnsi="Arial" w:cs="Arial"/>
          <w:color w:val="000000"/>
          <w:sz w:val="24"/>
          <w:szCs w:val="24"/>
        </w:rPr>
        <w:t>).</w:t>
      </w:r>
    </w:p>
    <w:p w:rsidR="00895538" w:rsidRDefault="00895538" w:rsidP="00895538">
      <w:pPr>
        <w:rPr>
          <w:rFonts w:ascii="Arial" w:hAnsi="Arial" w:cs="Arial"/>
          <w:color w:val="000000"/>
          <w:sz w:val="24"/>
          <w:szCs w:val="24"/>
        </w:rPr>
      </w:pPr>
    </w:p>
    <w:p w:rsidR="00895538" w:rsidRDefault="00895538" w:rsidP="00895538">
      <w:pPr>
        <w:jc w:val="both"/>
        <w:rPr>
          <w:rFonts w:ascii="Arial" w:hAnsi="Arial" w:cs="Arial"/>
          <w:b/>
          <w:bCs/>
          <w:sz w:val="24"/>
          <w:szCs w:val="24"/>
        </w:rPr>
      </w:pPr>
    </w:p>
    <w:p w:rsidR="00895538" w:rsidRDefault="00512778" w:rsidP="00895538">
      <w:pPr>
        <w:jc w:val="both"/>
        <w:rPr>
          <w:rFonts w:ascii="Arial" w:hAnsi="Arial" w:cs="Arial"/>
          <w:sz w:val="24"/>
          <w:szCs w:val="24"/>
        </w:rPr>
      </w:pPr>
      <w:hyperlink r:id="rId6" w:tooltip="https://my.sfwmd.gov/portal/page?_pageid=1314,2554645,1314_19738269:1314_19738234&amp;_dad=portal&amp;_schema=PORTAL" w:history="1">
        <w:r w:rsidR="00895538">
          <w:rPr>
            <w:rStyle w:val="Hyperlink"/>
            <w:rFonts w:ascii="Arial" w:hAnsi="Arial" w:cs="Arial"/>
            <w:sz w:val="24"/>
            <w:szCs w:val="24"/>
          </w:rPr>
          <w:t>https://my.sfwmd.gov/portal/page?_pageid=1314,2554645,1314_19738269:1314_19738234&amp;_dad=portal&amp;_schema=PORTAL</w:t>
        </w:r>
      </w:hyperlink>
    </w:p>
    <w:p w:rsidR="00895538" w:rsidRDefault="00895538" w:rsidP="00895538">
      <w:pPr>
        <w:jc w:val="both"/>
        <w:rPr>
          <w:rFonts w:ascii="Arial" w:hAnsi="Arial" w:cs="Arial"/>
          <w:sz w:val="24"/>
          <w:szCs w:val="24"/>
        </w:rPr>
      </w:pPr>
      <w:r>
        <w:rPr>
          <w:rFonts w:ascii="Arial" w:hAnsi="Arial" w:cs="Arial"/>
          <w:sz w:val="24"/>
          <w:szCs w:val="24"/>
        </w:rPr>
        <w:t>  </w:t>
      </w:r>
    </w:p>
    <w:p w:rsidR="00895538" w:rsidRDefault="00895538" w:rsidP="00895538">
      <w:pPr>
        <w:jc w:val="both"/>
        <w:rPr>
          <w:rFonts w:ascii="Arial" w:hAnsi="Arial" w:cs="Arial"/>
          <w:sz w:val="24"/>
          <w:szCs w:val="24"/>
        </w:rPr>
      </w:pPr>
      <w:proofErr w:type="gramStart"/>
      <w:r>
        <w:rPr>
          <w:rFonts w:ascii="Arial" w:hAnsi="Arial" w:cs="Arial"/>
          <w:sz w:val="24"/>
          <w:szCs w:val="24"/>
        </w:rPr>
        <w:t>click</w:t>
      </w:r>
      <w:proofErr w:type="gramEnd"/>
      <w:r>
        <w:rPr>
          <w:rFonts w:ascii="Arial" w:hAnsi="Arial" w:cs="Arial"/>
          <w:sz w:val="24"/>
          <w:szCs w:val="24"/>
        </w:rPr>
        <w:t xml:space="preserve"> on “Current Week”</w:t>
      </w:r>
    </w:p>
    <w:p w:rsidR="00895538" w:rsidRDefault="00895538" w:rsidP="00895538">
      <w:pPr>
        <w:jc w:val="both"/>
        <w:rPr>
          <w:rFonts w:ascii="Arial" w:hAnsi="Arial" w:cs="Arial"/>
          <w:sz w:val="24"/>
          <w:szCs w:val="24"/>
        </w:rPr>
      </w:pPr>
      <w:proofErr w:type="gramStart"/>
      <w:r>
        <w:rPr>
          <w:rFonts w:ascii="Arial" w:hAnsi="Arial" w:cs="Arial"/>
          <w:sz w:val="24"/>
          <w:szCs w:val="24"/>
        </w:rPr>
        <w:t>click</w:t>
      </w:r>
      <w:proofErr w:type="gramEnd"/>
      <w:r>
        <w:rPr>
          <w:rFonts w:ascii="Arial" w:hAnsi="Arial" w:cs="Arial"/>
          <w:sz w:val="24"/>
          <w:szCs w:val="24"/>
        </w:rPr>
        <w:t xml:space="preserve"> on “Technical Summary”</w:t>
      </w:r>
    </w:p>
    <w:p w:rsidR="00895538" w:rsidRDefault="00895538" w:rsidP="00895538">
      <w:pPr>
        <w:jc w:val="both"/>
        <w:rPr>
          <w:rFonts w:ascii="Arial" w:hAnsi="Arial" w:cs="Arial"/>
          <w:sz w:val="24"/>
          <w:szCs w:val="24"/>
        </w:rPr>
      </w:pPr>
      <w:proofErr w:type="gramStart"/>
      <w:r>
        <w:rPr>
          <w:rFonts w:ascii="Arial" w:hAnsi="Arial" w:cs="Arial"/>
          <w:sz w:val="24"/>
          <w:szCs w:val="24"/>
        </w:rPr>
        <w:t>scroll</w:t>
      </w:r>
      <w:proofErr w:type="gramEnd"/>
      <w:r>
        <w:rPr>
          <w:rFonts w:ascii="Arial" w:hAnsi="Arial" w:cs="Arial"/>
          <w:sz w:val="24"/>
          <w:szCs w:val="24"/>
        </w:rPr>
        <w:t xml:space="preserve"> to the bottom and click on “Coastal Ecosystems”</w:t>
      </w:r>
    </w:p>
    <w:p w:rsidR="007F721D" w:rsidRDefault="007F721D"/>
    <w:sectPr w:rsidR="007F721D" w:rsidSect="007F7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5538"/>
    <w:rsid w:val="000D3B51"/>
    <w:rsid w:val="00205B64"/>
    <w:rsid w:val="00282E54"/>
    <w:rsid w:val="003953BD"/>
    <w:rsid w:val="004D3925"/>
    <w:rsid w:val="004E4807"/>
    <w:rsid w:val="00512778"/>
    <w:rsid w:val="0054529B"/>
    <w:rsid w:val="00583869"/>
    <w:rsid w:val="005E2153"/>
    <w:rsid w:val="00673532"/>
    <w:rsid w:val="007F721D"/>
    <w:rsid w:val="008906BF"/>
    <w:rsid w:val="00895538"/>
    <w:rsid w:val="009536FB"/>
    <w:rsid w:val="00A458AA"/>
    <w:rsid w:val="00AE193D"/>
    <w:rsid w:val="00BB7CF6"/>
    <w:rsid w:val="00BF5EDA"/>
    <w:rsid w:val="00C95C7B"/>
    <w:rsid w:val="00CF6109"/>
    <w:rsid w:val="00E111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53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5538"/>
    <w:rPr>
      <w:color w:val="0000FF"/>
      <w:u w:val="single"/>
    </w:rPr>
  </w:style>
  <w:style w:type="paragraph" w:customStyle="1" w:styleId="listparagraph">
    <w:name w:val="listparagraph"/>
    <w:basedOn w:val="Normal"/>
    <w:rsid w:val="00895538"/>
    <w:pPr>
      <w:ind w:left="720"/>
    </w:pPr>
  </w:style>
  <w:style w:type="character" w:styleId="Emphasis">
    <w:name w:val="Emphasis"/>
    <w:basedOn w:val="DefaultParagraphFont"/>
    <w:uiPriority w:val="20"/>
    <w:qFormat/>
    <w:rsid w:val="00895538"/>
    <w:rPr>
      <w:i/>
      <w:iCs/>
    </w:rPr>
  </w:style>
</w:styles>
</file>

<file path=word/webSettings.xml><?xml version="1.0" encoding="utf-8"?>
<w:webSettings xmlns:r="http://schemas.openxmlformats.org/officeDocument/2006/relationships" xmlns:w="http://schemas.openxmlformats.org/wordprocessingml/2006/main">
  <w:divs>
    <w:div w:id="182250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sfwmd.gov/portal/page?_pageid=1314,2554645,1314_19738269:1314_19738234&amp;_dad=portal&amp;_schema=PORTAL" TargetMode="External"/><Relationship Id="rId5" Type="http://schemas.openxmlformats.org/officeDocument/2006/relationships/hyperlink" Target="http://www.recon.sccf.org/" TargetMode="External"/><Relationship Id="rId4" Type="http://schemas.openxmlformats.org/officeDocument/2006/relationships/hyperlink" Target="http://research.myfwc.com/features/view_article.asp?id=96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South Fl Water Mgmnt District</Company>
  <LinksUpToDate>false</LinksUpToDate>
  <CharactersWithSpaces>4329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khaunert</dc:creator>
  <cp:keywords/>
  <dc:description/>
  <cp:lastModifiedBy>Peter H. Doering</cp:lastModifiedBy>
  <cp:revision>4</cp:revision>
  <dcterms:created xsi:type="dcterms:W3CDTF">2009-10-20T15:57:00Z</dcterms:created>
  <dcterms:modified xsi:type="dcterms:W3CDTF">2009-10-20T17:02:00Z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1751424586</vt:i4>
  </property>
  <property fmtid="{D5CDD505-2E9C-101B-9397-08002B2CF9AE}" pid="3" name="_NewReviewCycle">
    <vt:lpwstr/>
  </property>
  <property fmtid="{D5CDD505-2E9C-101B-9397-08002B2CF9AE}" pid="4" name="_EmailSubject">
    <vt:lpwstr>Estuarine Conditions Oct. 19, 2009</vt:lpwstr>
  </property>
  <property fmtid="{D5CDD505-2E9C-101B-9397-08002B2CF9AE}" pid="5" name="_AuthorEmail">
    <vt:lpwstr>pdoering@sfwmd.gov</vt:lpwstr>
  </property>
  <property fmtid="{D5CDD505-2E9C-101B-9397-08002B2CF9AE}" pid="6" name="_AuthorEmailDisplayName">
    <vt:lpwstr>Doering, Peter</vt:lpwstr>
  </property>
</Properties>
</file>