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19012" w14:textId="77777777" w:rsidR="00423857" w:rsidRPr="00423857" w:rsidRDefault="00423857" w:rsidP="00423857">
      <w:pPr>
        <w:jc w:val="center"/>
        <w:rPr>
          <w:b/>
          <w:bCs/>
          <w:sz w:val="52"/>
          <w:szCs w:val="52"/>
        </w:rPr>
      </w:pPr>
      <w:r w:rsidRPr="00423857">
        <w:rPr>
          <w:b/>
          <w:bCs/>
          <w:sz w:val="52"/>
          <w:szCs w:val="52"/>
        </w:rPr>
        <w:t>A-1 FEB</w:t>
      </w:r>
    </w:p>
    <w:p w14:paraId="05C1096A" w14:textId="77777777" w:rsidR="00423857" w:rsidRPr="00423857" w:rsidRDefault="00423857" w:rsidP="00423857">
      <w:pPr>
        <w:jc w:val="center"/>
        <w:rPr>
          <w:b/>
          <w:bCs/>
          <w:sz w:val="52"/>
          <w:szCs w:val="52"/>
        </w:rPr>
      </w:pPr>
      <w:r w:rsidRPr="00423857">
        <w:rPr>
          <w:b/>
          <w:bCs/>
          <w:sz w:val="52"/>
          <w:szCs w:val="52"/>
        </w:rPr>
        <w:t xml:space="preserve">2 Northern Boat Ramps Temporarily </w:t>
      </w:r>
    </w:p>
    <w:p w14:paraId="5992D92F" w14:textId="77777777" w:rsidR="00423857" w:rsidRPr="00423857" w:rsidRDefault="00423857" w:rsidP="00423857">
      <w:pPr>
        <w:jc w:val="center"/>
        <w:rPr>
          <w:b/>
          <w:bCs/>
          <w:sz w:val="52"/>
          <w:szCs w:val="52"/>
        </w:rPr>
      </w:pPr>
      <w:r w:rsidRPr="00423857">
        <w:rPr>
          <w:b/>
          <w:bCs/>
          <w:sz w:val="52"/>
          <w:szCs w:val="52"/>
        </w:rPr>
        <w:t xml:space="preserve">CLOSED </w:t>
      </w:r>
    </w:p>
    <w:p w14:paraId="71A2CA52" w14:textId="3FB87DB8" w:rsidR="00423857" w:rsidRPr="00423857" w:rsidRDefault="00423857" w:rsidP="00423857">
      <w:pPr>
        <w:jc w:val="center"/>
        <w:rPr>
          <w:b/>
          <w:bCs/>
          <w:sz w:val="52"/>
          <w:szCs w:val="52"/>
        </w:rPr>
      </w:pPr>
      <w:r w:rsidRPr="00423857">
        <w:rPr>
          <w:b/>
          <w:bCs/>
          <w:sz w:val="52"/>
          <w:szCs w:val="52"/>
        </w:rPr>
        <w:t xml:space="preserve">For </w:t>
      </w:r>
      <w:r>
        <w:rPr>
          <w:b/>
          <w:bCs/>
          <w:sz w:val="52"/>
          <w:szCs w:val="52"/>
        </w:rPr>
        <w:t>R</w:t>
      </w:r>
      <w:r w:rsidRPr="00423857">
        <w:rPr>
          <w:b/>
          <w:bCs/>
          <w:sz w:val="52"/>
          <w:szCs w:val="52"/>
        </w:rPr>
        <w:t xml:space="preserve">esource </w:t>
      </w:r>
      <w:r>
        <w:rPr>
          <w:b/>
          <w:bCs/>
          <w:sz w:val="52"/>
          <w:szCs w:val="52"/>
        </w:rPr>
        <w:t>P</w:t>
      </w:r>
      <w:bookmarkStart w:id="0" w:name="_GoBack"/>
      <w:bookmarkEnd w:id="0"/>
      <w:r w:rsidRPr="00423857">
        <w:rPr>
          <w:b/>
          <w:bCs/>
          <w:sz w:val="52"/>
          <w:szCs w:val="52"/>
        </w:rPr>
        <w:t>rotection</w:t>
      </w:r>
    </w:p>
    <w:p w14:paraId="43EDA6FF" w14:textId="4898C194" w:rsidR="00B003B6" w:rsidRPr="00B003B6" w:rsidRDefault="00C852D0" w:rsidP="00B003B6">
      <w:pPr>
        <w:jc w:val="center"/>
        <w:rPr>
          <w:sz w:val="96"/>
          <w:szCs w:val="96"/>
        </w:rPr>
      </w:pPr>
      <w:r w:rsidRPr="00C852D0">
        <w:rPr>
          <w:noProof/>
          <w:sz w:val="96"/>
          <w:szCs w:val="96"/>
        </w:rPr>
        <w:drawing>
          <wp:inline distT="0" distB="0" distL="0" distR="0" wp14:anchorId="27471F70" wp14:editId="41F39BB6">
            <wp:extent cx="4958969" cy="527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313" t="3333" r="25938" b="4446"/>
                    <a:stretch/>
                  </pic:blipFill>
                  <pic:spPr bwMode="auto">
                    <a:xfrm>
                      <a:off x="0" y="0"/>
                      <a:ext cx="5022226" cy="5344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C297D" w14:textId="24253C7E" w:rsidR="002867CD" w:rsidRPr="00B003B6" w:rsidRDefault="002867CD" w:rsidP="002867CD">
      <w:pPr>
        <w:jc w:val="center"/>
        <w:rPr>
          <w:sz w:val="48"/>
          <w:szCs w:val="48"/>
        </w:rPr>
      </w:pPr>
      <w:r w:rsidRPr="00B003B6">
        <w:rPr>
          <w:sz w:val="48"/>
          <w:szCs w:val="48"/>
        </w:rPr>
        <w:t>40E-7.523(3)(c)</w:t>
      </w:r>
      <w:r w:rsidR="004F5525" w:rsidRPr="00B003B6">
        <w:rPr>
          <w:sz w:val="48"/>
          <w:szCs w:val="48"/>
        </w:rPr>
        <w:t>, F.A.C.</w:t>
      </w:r>
    </w:p>
    <w:p w14:paraId="4410918D" w14:textId="77777777" w:rsidR="002867CD" w:rsidRPr="00B003B6" w:rsidRDefault="002867CD" w:rsidP="002867CD">
      <w:pPr>
        <w:jc w:val="center"/>
        <w:rPr>
          <w:sz w:val="48"/>
          <w:szCs w:val="48"/>
        </w:rPr>
      </w:pPr>
      <w:r w:rsidRPr="00B003B6">
        <w:rPr>
          <w:sz w:val="48"/>
          <w:szCs w:val="48"/>
        </w:rPr>
        <w:t>South Florida Water Management District</w:t>
      </w:r>
    </w:p>
    <w:sectPr w:rsidR="002867CD" w:rsidRPr="00B003B6" w:rsidSect="00286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CD"/>
    <w:rsid w:val="0009106C"/>
    <w:rsid w:val="001E3E37"/>
    <w:rsid w:val="002867CD"/>
    <w:rsid w:val="00423857"/>
    <w:rsid w:val="004B2EB5"/>
    <w:rsid w:val="004F5525"/>
    <w:rsid w:val="005C79EC"/>
    <w:rsid w:val="007F69AF"/>
    <w:rsid w:val="0081541E"/>
    <w:rsid w:val="00B003B6"/>
    <w:rsid w:val="00B93027"/>
    <w:rsid w:val="00C852D0"/>
    <w:rsid w:val="00CD62E5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6D1E"/>
  <w15:docId w15:val="{566045A9-16CB-404B-95FB-9D2A38A4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Fl Water Mgmnt District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Conover, Richard</dc:creator>
  <cp:lastModifiedBy>Cotter, Dan</cp:lastModifiedBy>
  <cp:revision>2</cp:revision>
  <cp:lastPrinted>2020-07-20T12:08:00Z</cp:lastPrinted>
  <dcterms:created xsi:type="dcterms:W3CDTF">2021-04-19T15:01:00Z</dcterms:created>
  <dcterms:modified xsi:type="dcterms:W3CDTF">2021-04-19T15:01:00Z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